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1"/>
        <w:rPr>
          <w:rFonts w:ascii="Times New Roman"/>
          <w:sz w:val="20"/>
        </w:rPr>
      </w:pPr>
      <w:r>
        <w:rPr>
          <w:rFonts w:ascii="Times New Roman"/>
          <w:sz w:val="20"/>
        </w:rPr>
        <w:drawing>
          <wp:inline distT="0" distB="0" distL="0" distR="0">
            <wp:extent cx="890015" cy="80467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90015" cy="804672"/>
                    </a:xfrm>
                    <a:prstGeom prst="rect">
                      <a:avLst/>
                    </a:prstGeom>
                  </pic:spPr>
                </pic:pic>
              </a:graphicData>
            </a:graphic>
          </wp:inline>
        </w:drawing>
      </w:r>
      <w:r>
        <w:rPr>
          <w:rFonts w:ascii="Times New Roman"/>
          <w:sz w:val="20"/>
        </w:rPr>
      </w:r>
    </w:p>
    <w:p>
      <w:pPr>
        <w:pStyle w:val="BodyText"/>
        <w:spacing w:before="6"/>
        <w:rPr>
          <w:rFonts w:ascii="Times New Roman"/>
          <w:sz w:val="16"/>
        </w:rPr>
      </w:pPr>
    </w:p>
    <w:p>
      <w:pPr>
        <w:pStyle w:val="Heading1"/>
        <w:spacing w:before="93"/>
        <w:ind w:left="1344" w:right="1689" w:firstLine="719"/>
      </w:pPr>
      <w:r>
        <w:rPr/>
        <w:pict>
          <v:shapetype id="_x0000_t202" o:spt="202" coordsize="21600,21600" path="m,l,21600r21600,l21600,xe">
            <v:stroke joinstyle="miter"/>
            <v:path gradientshapeok="t" o:connecttype="rect"/>
          </v:shapetype>
          <v:shape style="position:absolute;margin-left:20pt;margin-top:1.105566pt;width:29pt;height:230.7pt;mso-position-horizontal-relative:page;mso-position-vertical-relative:paragraph;z-index:-9712"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23/03/2022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QUINCE DE MARZO DE DOS MIL VEINTIDÓS, EN PRIMERA CONVOCATORIA, POR LA JUNTA DE GOBIERNO LOCAL.</w:t>
      </w:r>
    </w:p>
    <w:p>
      <w:pPr>
        <w:pStyle w:val="BodyText"/>
        <w:rPr>
          <w:b/>
          <w:sz w:val="26"/>
        </w:rPr>
      </w:pPr>
    </w:p>
    <w:p>
      <w:pPr>
        <w:pStyle w:val="BodyText"/>
        <w:rPr>
          <w:b/>
          <w:sz w:val="22"/>
        </w:rPr>
      </w:pPr>
    </w:p>
    <w:p>
      <w:pPr>
        <w:pStyle w:val="BodyText"/>
        <w:ind w:left="1344" w:right="1688" w:firstLine="719"/>
        <w:jc w:val="both"/>
      </w:pPr>
      <w:r>
        <w:rPr/>
        <w:t>En la Ciudad de </w:t>
      </w:r>
      <w:r>
        <w:rPr>
          <w:spacing w:val="-3"/>
        </w:rPr>
        <w:t>Gáldar, </w:t>
      </w:r>
      <w:r>
        <w:rPr/>
        <w:t>siendo las nueve horas del día quince de Marzo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 Sánchez. Asiste</w:t>
      </w:r>
      <w:r>
        <w:rPr>
          <w:spacing w:val="-40"/>
        </w:rPr>
        <w:t> </w:t>
      </w:r>
      <w:r>
        <w:rPr/>
        <w:t>el Interventor</w:t>
      </w:r>
      <w:r>
        <w:rPr>
          <w:spacing w:val="6"/>
        </w:rPr>
        <w:t> </w:t>
      </w:r>
      <w:r>
        <w:rPr/>
        <w:t>Accidental</w:t>
      </w:r>
      <w:r>
        <w:rPr>
          <w:spacing w:val="17"/>
        </w:rPr>
        <w:t> </w:t>
      </w:r>
      <w:r>
        <w:rPr/>
        <w:t>Don</w:t>
      </w:r>
      <w:r>
        <w:rPr>
          <w:spacing w:val="20"/>
        </w:rPr>
        <w:t> </w:t>
      </w:r>
      <w:r>
        <w:rPr/>
        <w:t>Honorio</w:t>
      </w:r>
      <w:r>
        <w:rPr>
          <w:spacing w:val="20"/>
        </w:rPr>
        <w:t> </w:t>
      </w:r>
      <w:r>
        <w:rPr/>
        <w:t>Francisco</w:t>
      </w:r>
      <w:r>
        <w:rPr>
          <w:spacing w:val="20"/>
        </w:rPr>
        <w:t> </w:t>
      </w:r>
      <w:r>
        <w:rPr/>
        <w:t>Jorge</w:t>
      </w:r>
      <w:r>
        <w:rPr>
          <w:spacing w:val="20"/>
        </w:rPr>
        <w:t> </w:t>
      </w:r>
      <w:r>
        <w:rPr/>
        <w:t>Moreno.</w:t>
      </w:r>
      <w:r>
        <w:rPr>
          <w:spacing w:val="18"/>
        </w:rPr>
        <w:t> </w:t>
      </w:r>
      <w:r>
        <w:rPr/>
        <w:t>Como</w:t>
      </w:r>
      <w:r>
        <w:rPr>
          <w:spacing w:val="20"/>
        </w:rPr>
        <w:t> </w:t>
      </w:r>
      <w:r>
        <w:rPr/>
        <w:t>Secretaria</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Accidental Doña Candelaria Guerra</w:t>
      </w:r>
      <w:r>
        <w:rPr>
          <w:spacing w:val="-22"/>
          <w:sz w:val="24"/>
        </w:rPr>
        <w:t> </w:t>
      </w:r>
      <w:r>
        <w:rPr>
          <w:sz w:val="24"/>
        </w:rPr>
        <w:t>Pulido.</w:t>
      </w:r>
    </w:p>
    <w:p>
      <w:pPr>
        <w:pStyle w:val="BodyText"/>
        <w:spacing w:before="236"/>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0"/>
        </w:rPr>
        <w:t> </w:t>
      </w:r>
      <w:r>
        <w:rPr/>
        <w:t>mismo.</w:t>
      </w:r>
    </w:p>
    <w:p>
      <w:pPr>
        <w:pStyle w:val="BodyText"/>
        <w:spacing w:before="11"/>
        <w:rPr>
          <w:sz w:val="23"/>
        </w:rPr>
      </w:pPr>
    </w:p>
    <w:p>
      <w:pPr>
        <w:pStyle w:val="Heading1"/>
        <w:spacing w:before="0"/>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ocho de  Marzo de dos mil veintidós </w:t>
      </w:r>
      <w:r>
        <w:rPr>
          <w:spacing w:val="-9"/>
        </w:rPr>
        <w:t>y,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rPr>
          <w:sz w:val="12"/>
        </w:rPr>
      </w:pPr>
    </w:p>
    <w:p>
      <w:pPr>
        <w:pStyle w:val="Heading1"/>
        <w:spacing w:before="92"/>
        <w:ind w:left="1344" w:right="1694"/>
        <w:rPr>
          <w:b w:val="0"/>
        </w:rPr>
      </w:pPr>
      <w:r>
        <w:rPr/>
        <w:pict>
          <v:shape style="position:absolute;margin-left:567.568359pt;margin-top:23.247663pt;width:14.75pt;height:271.4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4QCWD4GYYWKMPNA6E7SJAAAL</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7</w:t>
                  </w:r>
                </w:p>
              </w:txbxContent>
            </v:textbox>
            <w10:wrap type="none"/>
          </v:shape>
        </w:pict>
      </w:r>
      <w:r>
        <w:rPr>
          <w:b w:val="0"/>
        </w:rPr>
        <w:t>2º.- </w:t>
      </w:r>
      <w:r>
        <w:rPr>
          <w:u w:val="single"/>
        </w:rPr>
        <w:t>EXPEDIENTE 4856/2022. CONCESIÓN DE AYUDAS DE</w:t>
      </w:r>
      <w:r>
        <w:rPr/>
        <w:t> </w:t>
      </w:r>
      <w:r>
        <w:rPr>
          <w:u w:val="single"/>
        </w:rPr>
        <w:t>EMERGENCIA SOCIAL. ACUERDO PROCEDENTE</w:t>
      </w:r>
      <w:r>
        <w:rPr>
          <w:b w:val="0"/>
        </w:rPr>
        <w:t>.-</w:t>
      </w:r>
    </w:p>
    <w:p>
      <w:pPr>
        <w:pStyle w:val="BodyText"/>
        <w:spacing w:before="230"/>
        <w:ind w:left="1344" w:right="168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20"/>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spacing w:before="1"/>
        <w:rPr>
          <w:sz w:val="15"/>
        </w:rPr>
      </w:pPr>
      <w:r>
        <w:rPr/>
        <w:drawing>
          <wp:anchor distT="0" distB="0" distL="0" distR="0" allowOverlap="1" layoutInCell="1" locked="0" behindDoc="0" simplePos="0" relativeHeight="0">
            <wp:simplePos x="0" y="0"/>
            <wp:positionH relativeFrom="page">
              <wp:posOffset>1150619</wp:posOffset>
            </wp:positionH>
            <wp:positionV relativeFrom="paragraph">
              <wp:posOffset>135393</wp:posOffset>
            </wp:positionV>
            <wp:extent cx="5345430" cy="13144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45430" cy="131445"/>
                    </a:xfrm>
                    <a:prstGeom prst="rect">
                      <a:avLst/>
                    </a:prstGeom>
                  </pic:spPr>
                </pic:pic>
              </a:graphicData>
            </a:graphic>
          </wp:anchor>
        </w:drawing>
      </w:r>
    </w:p>
    <w:p>
      <w:pPr>
        <w:spacing w:before="68"/>
        <w:ind w:left="0" w:right="1690" w:firstLine="0"/>
        <w:jc w:val="right"/>
        <w:rPr>
          <w:sz w:val="20"/>
        </w:rPr>
      </w:pPr>
      <w:r>
        <w:rPr>
          <w:w w:val="95"/>
          <w:sz w:val="20"/>
        </w:rPr>
        <w:t>1/7</w:t>
      </w:r>
    </w:p>
    <w:p>
      <w:pPr>
        <w:spacing w:after="0"/>
        <w:jc w:val="right"/>
        <w:rPr>
          <w:sz w:val="20"/>
        </w:rPr>
        <w:sectPr>
          <w:type w:val="continuous"/>
          <w:pgSz w:w="11900" w:h="16840"/>
          <w:pgMar w:top="720" w:bottom="0" w:left="360" w:right="0"/>
        </w:sectPr>
      </w:pPr>
    </w:p>
    <w:p>
      <w:pPr>
        <w:pStyle w:val="BodyText"/>
        <w:rPr>
          <w:sz w:val="20"/>
        </w:rPr>
      </w:pPr>
    </w:p>
    <w:p>
      <w:pPr>
        <w:pStyle w:val="BodyText"/>
        <w:rPr>
          <w:sz w:val="20"/>
        </w:rPr>
      </w:pPr>
    </w:p>
    <w:p>
      <w:pPr>
        <w:pStyle w:val="BodyText"/>
        <w:spacing w:before="1"/>
        <w:rPr>
          <w:sz w:val="25"/>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43"/>
        <w:gridCol w:w="2244"/>
        <w:gridCol w:w="1673"/>
        <w:gridCol w:w="1982"/>
        <w:gridCol w:w="1193"/>
      </w:tblGrid>
      <w:tr>
        <w:trPr>
          <w:trHeight w:val="600" w:hRule="atLeast"/>
        </w:trPr>
        <w:tc>
          <w:tcPr>
            <w:tcW w:w="1243" w:type="dxa"/>
          </w:tcPr>
          <w:p>
            <w:pPr>
              <w:pStyle w:val="TableParagraph"/>
              <w:spacing w:before="52"/>
              <w:ind w:left="175"/>
              <w:rPr>
                <w:b/>
                <w:sz w:val="20"/>
              </w:rPr>
            </w:pPr>
            <w:r>
              <w:rPr>
                <w:b/>
                <w:sz w:val="20"/>
              </w:rPr>
              <w:t>NOMBRE</w:t>
            </w:r>
          </w:p>
        </w:tc>
        <w:tc>
          <w:tcPr>
            <w:tcW w:w="2244" w:type="dxa"/>
          </w:tcPr>
          <w:p>
            <w:pPr>
              <w:pStyle w:val="TableParagraph"/>
              <w:spacing w:before="52"/>
              <w:ind w:left="547"/>
              <w:rPr>
                <w:b/>
                <w:sz w:val="20"/>
              </w:rPr>
            </w:pPr>
            <w:r>
              <w:rPr>
                <w:b/>
                <w:sz w:val="20"/>
              </w:rPr>
              <w:t>APELLIDOS</w:t>
            </w:r>
          </w:p>
        </w:tc>
        <w:tc>
          <w:tcPr>
            <w:tcW w:w="1673" w:type="dxa"/>
          </w:tcPr>
          <w:p>
            <w:pPr>
              <w:pStyle w:val="TableParagraph"/>
              <w:spacing w:before="52"/>
              <w:ind w:left="569" w:right="569"/>
              <w:jc w:val="center"/>
              <w:rPr>
                <w:b/>
                <w:sz w:val="20"/>
              </w:rPr>
            </w:pPr>
            <w:r>
              <w:rPr>
                <w:b/>
                <w:sz w:val="20"/>
              </w:rPr>
              <w:t>N.I.F.</w:t>
            </w:r>
          </w:p>
        </w:tc>
        <w:tc>
          <w:tcPr>
            <w:tcW w:w="1982" w:type="dxa"/>
          </w:tcPr>
          <w:p>
            <w:pPr>
              <w:pStyle w:val="TableParagraph"/>
              <w:spacing w:before="52"/>
              <w:ind w:left="295"/>
              <w:rPr>
                <w:b/>
                <w:sz w:val="20"/>
              </w:rPr>
            </w:pPr>
            <w:r>
              <w:rPr>
                <w:b/>
                <w:sz w:val="20"/>
              </w:rPr>
              <w:t>DESCRIPCIÓN</w:t>
            </w:r>
          </w:p>
        </w:tc>
        <w:tc>
          <w:tcPr>
            <w:tcW w:w="1193" w:type="dxa"/>
          </w:tcPr>
          <w:p>
            <w:pPr>
              <w:pStyle w:val="TableParagraph"/>
              <w:spacing w:before="52"/>
              <w:ind w:left="144"/>
              <w:rPr>
                <w:b/>
                <w:sz w:val="20"/>
              </w:rPr>
            </w:pPr>
            <w:r>
              <w:rPr>
                <w:b/>
                <w:sz w:val="20"/>
              </w:rPr>
              <w:t>CUANTÍA</w:t>
            </w:r>
          </w:p>
        </w:tc>
      </w:tr>
      <w:tr>
        <w:trPr>
          <w:trHeight w:val="380" w:hRule="atLeast"/>
        </w:trPr>
        <w:tc>
          <w:tcPr>
            <w:tcW w:w="1243" w:type="dxa"/>
            <w:tcBorders>
              <w:top w:val="nil"/>
              <w:left w:val="nil"/>
              <w:bottom w:val="nil"/>
              <w:right w:val="nil"/>
            </w:tcBorders>
            <w:shd w:val="clear" w:color="auto" w:fill="000000"/>
          </w:tcPr>
          <w:p>
            <w:pPr>
              <w:pStyle w:val="TableParagraph"/>
              <w:rPr>
                <w:rFonts w:ascii="Times New Roman"/>
                <w:sz w:val="22"/>
              </w:rPr>
            </w:pPr>
          </w:p>
        </w:tc>
        <w:tc>
          <w:tcPr>
            <w:tcW w:w="2244" w:type="dxa"/>
            <w:tcBorders>
              <w:top w:val="nil"/>
              <w:left w:val="nil"/>
              <w:bottom w:val="nil"/>
              <w:right w:val="nil"/>
            </w:tcBorders>
            <w:shd w:val="clear" w:color="auto" w:fill="000000"/>
          </w:tcPr>
          <w:p>
            <w:pPr>
              <w:pStyle w:val="TableParagraph"/>
              <w:rPr>
                <w:rFonts w:ascii="Times New Roman"/>
                <w:sz w:val="22"/>
              </w:rPr>
            </w:pPr>
          </w:p>
        </w:tc>
        <w:tc>
          <w:tcPr>
            <w:tcW w:w="1673"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DEUDA LUZ</w:t>
            </w:r>
          </w:p>
        </w:tc>
        <w:tc>
          <w:tcPr>
            <w:tcW w:w="1193" w:type="dxa"/>
          </w:tcPr>
          <w:p>
            <w:pPr>
              <w:pStyle w:val="TableParagraph"/>
              <w:spacing w:before="110"/>
              <w:ind w:right="50"/>
              <w:jc w:val="right"/>
              <w:rPr>
                <w:sz w:val="20"/>
              </w:rPr>
            </w:pPr>
            <w:r>
              <w:rPr>
                <w:sz w:val="20"/>
              </w:rPr>
              <w:t>65,37 €</w:t>
            </w:r>
          </w:p>
        </w:tc>
      </w:tr>
      <w:tr>
        <w:trPr>
          <w:trHeight w:val="380" w:hRule="atLeast"/>
        </w:trPr>
        <w:tc>
          <w:tcPr>
            <w:tcW w:w="1243" w:type="dxa"/>
            <w:tcBorders>
              <w:top w:val="nil"/>
              <w:left w:val="nil"/>
              <w:bottom w:val="nil"/>
              <w:right w:val="nil"/>
            </w:tcBorders>
            <w:shd w:val="clear" w:color="auto" w:fill="000000"/>
          </w:tcPr>
          <w:p>
            <w:pPr>
              <w:pStyle w:val="TableParagraph"/>
              <w:rPr>
                <w:rFonts w:ascii="Times New Roman"/>
                <w:sz w:val="22"/>
              </w:rPr>
            </w:pPr>
          </w:p>
        </w:tc>
        <w:tc>
          <w:tcPr>
            <w:tcW w:w="2244" w:type="dxa"/>
            <w:tcBorders>
              <w:top w:val="nil"/>
              <w:left w:val="nil"/>
              <w:bottom w:val="nil"/>
              <w:right w:val="nil"/>
            </w:tcBorders>
            <w:shd w:val="clear" w:color="auto" w:fill="000000"/>
          </w:tcPr>
          <w:p>
            <w:pPr>
              <w:pStyle w:val="TableParagraph"/>
              <w:rPr>
                <w:rFonts w:ascii="Times New Roman"/>
                <w:sz w:val="22"/>
              </w:rPr>
            </w:pPr>
          </w:p>
        </w:tc>
        <w:tc>
          <w:tcPr>
            <w:tcW w:w="1673"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DEUDA LUZ</w:t>
            </w:r>
          </w:p>
        </w:tc>
        <w:tc>
          <w:tcPr>
            <w:tcW w:w="1193" w:type="dxa"/>
          </w:tcPr>
          <w:p>
            <w:pPr>
              <w:pStyle w:val="TableParagraph"/>
              <w:spacing w:before="110"/>
              <w:ind w:right="50"/>
              <w:jc w:val="right"/>
              <w:rPr>
                <w:sz w:val="20"/>
              </w:rPr>
            </w:pPr>
            <w:r>
              <w:rPr>
                <w:sz w:val="20"/>
              </w:rPr>
              <w:t>244,04 €</w:t>
            </w:r>
          </w:p>
        </w:tc>
      </w:tr>
      <w:tr>
        <w:trPr>
          <w:trHeight w:val="380" w:hRule="atLeast"/>
        </w:trPr>
        <w:tc>
          <w:tcPr>
            <w:tcW w:w="1243" w:type="dxa"/>
            <w:tcBorders>
              <w:top w:val="nil"/>
              <w:left w:val="nil"/>
              <w:bottom w:val="nil"/>
              <w:right w:val="nil"/>
            </w:tcBorders>
            <w:shd w:val="clear" w:color="auto" w:fill="000000"/>
          </w:tcPr>
          <w:p>
            <w:pPr>
              <w:pStyle w:val="TableParagraph"/>
              <w:rPr>
                <w:rFonts w:ascii="Times New Roman"/>
                <w:sz w:val="22"/>
              </w:rPr>
            </w:pPr>
          </w:p>
        </w:tc>
        <w:tc>
          <w:tcPr>
            <w:tcW w:w="2244" w:type="dxa"/>
            <w:tcBorders>
              <w:top w:val="nil"/>
              <w:left w:val="nil"/>
              <w:bottom w:val="nil"/>
              <w:right w:val="nil"/>
            </w:tcBorders>
            <w:shd w:val="clear" w:color="auto" w:fill="000000"/>
          </w:tcPr>
          <w:p>
            <w:pPr>
              <w:pStyle w:val="TableParagraph"/>
              <w:rPr>
                <w:rFonts w:ascii="Times New Roman"/>
                <w:sz w:val="22"/>
              </w:rPr>
            </w:pPr>
          </w:p>
        </w:tc>
        <w:tc>
          <w:tcPr>
            <w:tcW w:w="1673"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MEDICAMENTOS</w:t>
            </w:r>
          </w:p>
        </w:tc>
        <w:tc>
          <w:tcPr>
            <w:tcW w:w="1193" w:type="dxa"/>
          </w:tcPr>
          <w:p>
            <w:pPr>
              <w:pStyle w:val="TableParagraph"/>
              <w:spacing w:before="110"/>
              <w:ind w:right="50"/>
              <w:jc w:val="right"/>
              <w:rPr>
                <w:sz w:val="20"/>
              </w:rPr>
            </w:pPr>
            <w:r>
              <w:rPr>
                <w:sz w:val="20"/>
              </w:rPr>
              <w:t>38,82 €</w:t>
            </w:r>
          </w:p>
        </w:tc>
      </w:tr>
      <w:tr>
        <w:trPr>
          <w:trHeight w:val="380" w:hRule="atLeast"/>
        </w:trPr>
        <w:tc>
          <w:tcPr>
            <w:tcW w:w="1243" w:type="dxa"/>
            <w:tcBorders>
              <w:top w:val="nil"/>
              <w:left w:val="nil"/>
              <w:bottom w:val="nil"/>
              <w:right w:val="nil"/>
            </w:tcBorders>
            <w:shd w:val="clear" w:color="auto" w:fill="000000"/>
          </w:tcPr>
          <w:p>
            <w:pPr>
              <w:pStyle w:val="TableParagraph"/>
              <w:rPr>
                <w:rFonts w:ascii="Times New Roman"/>
                <w:sz w:val="22"/>
              </w:rPr>
            </w:pPr>
          </w:p>
        </w:tc>
        <w:tc>
          <w:tcPr>
            <w:tcW w:w="2244" w:type="dxa"/>
            <w:tcBorders>
              <w:top w:val="nil"/>
              <w:left w:val="nil"/>
              <w:bottom w:val="nil"/>
              <w:right w:val="nil"/>
            </w:tcBorders>
            <w:shd w:val="clear" w:color="auto" w:fill="000000"/>
          </w:tcPr>
          <w:p>
            <w:pPr>
              <w:pStyle w:val="TableParagraph"/>
              <w:rPr>
                <w:rFonts w:ascii="Times New Roman"/>
                <w:sz w:val="22"/>
              </w:rPr>
            </w:pPr>
          </w:p>
        </w:tc>
        <w:tc>
          <w:tcPr>
            <w:tcW w:w="1673"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DEUDA LUZ</w:t>
            </w:r>
          </w:p>
        </w:tc>
        <w:tc>
          <w:tcPr>
            <w:tcW w:w="1193" w:type="dxa"/>
          </w:tcPr>
          <w:p>
            <w:pPr>
              <w:pStyle w:val="TableParagraph"/>
              <w:spacing w:before="110"/>
              <w:ind w:right="50"/>
              <w:jc w:val="right"/>
              <w:rPr>
                <w:sz w:val="20"/>
              </w:rPr>
            </w:pPr>
            <w:r>
              <w:rPr>
                <w:sz w:val="20"/>
              </w:rPr>
              <w:t>290,83 €</w:t>
            </w:r>
          </w:p>
        </w:tc>
      </w:tr>
      <w:tr>
        <w:trPr>
          <w:trHeight w:val="620" w:hRule="atLeast"/>
        </w:trPr>
        <w:tc>
          <w:tcPr>
            <w:tcW w:w="1243" w:type="dxa"/>
            <w:tcBorders>
              <w:top w:val="nil"/>
              <w:left w:val="nil"/>
              <w:bottom w:val="nil"/>
              <w:right w:val="nil"/>
            </w:tcBorders>
            <w:shd w:val="clear" w:color="auto" w:fill="000000"/>
          </w:tcPr>
          <w:p>
            <w:pPr>
              <w:pStyle w:val="TableParagraph"/>
              <w:rPr>
                <w:rFonts w:ascii="Times New Roman"/>
                <w:sz w:val="22"/>
              </w:rPr>
            </w:pPr>
          </w:p>
        </w:tc>
        <w:tc>
          <w:tcPr>
            <w:tcW w:w="2244" w:type="dxa"/>
            <w:tcBorders>
              <w:top w:val="nil"/>
              <w:left w:val="nil"/>
              <w:bottom w:val="nil"/>
              <w:right w:val="nil"/>
            </w:tcBorders>
            <w:shd w:val="clear" w:color="auto" w:fill="000000"/>
          </w:tcPr>
          <w:p>
            <w:pPr>
              <w:pStyle w:val="TableParagraph"/>
              <w:rPr>
                <w:rFonts w:ascii="Times New Roman"/>
                <w:sz w:val="22"/>
              </w:rPr>
            </w:pPr>
          </w:p>
        </w:tc>
        <w:tc>
          <w:tcPr>
            <w:tcW w:w="1673" w:type="dxa"/>
          </w:tcPr>
          <w:p>
            <w:pPr>
              <w:pStyle w:val="TableParagraph"/>
              <w:spacing w:before="7"/>
              <w:rPr>
                <w:sz w:val="19"/>
              </w:rPr>
            </w:pPr>
          </w:p>
          <w:p>
            <w:pPr>
              <w:pStyle w:val="TableParagraph"/>
              <w:spacing w:line="228" w:lineRule="exact"/>
              <w:ind w:left="295"/>
              <w:rPr>
                <w:sz w:val="20"/>
              </w:rPr>
            </w:pPr>
            <w:r>
              <w:rPr>
                <w:position w:val="-4"/>
                <w:sz w:val="20"/>
              </w:rPr>
              <w:pict>
                <v:group style="width:55.6pt;height:11.4pt;mso-position-horizontal-relative:char;mso-position-vertical-relative:line" coordorigin="0,0" coordsize="1112,228">
                  <v:rect style="position:absolute;left:0;top:0;width:1112;height:228" filled="true" fillcolor="#000000" stroked="false">
                    <v:fill type="solid"/>
                  </v:rect>
                </v:group>
              </w:pict>
            </w:r>
            <w:r>
              <w:rPr>
                <w:position w:val="-4"/>
                <w:sz w:val="20"/>
              </w:rPr>
            </w:r>
          </w:p>
        </w:tc>
        <w:tc>
          <w:tcPr>
            <w:tcW w:w="1982" w:type="dxa"/>
          </w:tcPr>
          <w:p>
            <w:pPr>
              <w:pStyle w:val="TableParagraph"/>
              <w:spacing w:before="110"/>
              <w:ind w:left="52" w:right="272"/>
              <w:rPr>
                <w:sz w:val="20"/>
              </w:rPr>
            </w:pPr>
            <w:r>
              <w:rPr>
                <w:sz w:val="20"/>
              </w:rPr>
              <w:t>MATERIAL DE CONSTRUCCIÓN</w:t>
            </w:r>
          </w:p>
        </w:tc>
        <w:tc>
          <w:tcPr>
            <w:tcW w:w="1193" w:type="dxa"/>
          </w:tcPr>
          <w:p>
            <w:pPr>
              <w:pStyle w:val="TableParagraph"/>
              <w:spacing w:before="6"/>
              <w:rPr>
                <w:sz w:val="19"/>
              </w:rPr>
            </w:pPr>
          </w:p>
          <w:p>
            <w:pPr>
              <w:pStyle w:val="TableParagraph"/>
              <w:ind w:right="48"/>
              <w:jc w:val="right"/>
              <w:rPr>
                <w:sz w:val="20"/>
              </w:rPr>
            </w:pPr>
            <w:r>
              <w:rPr>
                <w:sz w:val="20"/>
              </w:rPr>
              <w:t>1030,92 €</w:t>
            </w:r>
          </w:p>
        </w:tc>
      </w:tr>
    </w:tbl>
    <w:p>
      <w:pPr>
        <w:pStyle w:val="BodyText"/>
        <w:spacing w:before="2"/>
        <w:rPr>
          <w:sz w:val="22"/>
        </w:rPr>
      </w:pPr>
    </w:p>
    <w:p>
      <w:pPr>
        <w:pStyle w:val="BodyText"/>
        <w:spacing w:before="92"/>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ind w:firstLine="719"/>
      </w:pPr>
      <w:r>
        <w:rPr/>
        <w:drawing>
          <wp:anchor distT="0" distB="0" distL="0" distR="0" allowOverlap="1" layoutInCell="1" locked="0" behindDoc="0" simplePos="0" relativeHeight="1192">
            <wp:simplePos x="0" y="0"/>
            <wp:positionH relativeFrom="page">
              <wp:posOffset>6858000</wp:posOffset>
            </wp:positionH>
            <wp:positionV relativeFrom="paragraph">
              <wp:posOffset>223973</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3º.- </w:t>
      </w:r>
      <w:r>
        <w:rPr>
          <w:u w:val="single"/>
        </w:rPr>
        <w:t>EXPEDIENTE 3628/2022. SOLICITUD TRASPASO PUESTO DEL</w:t>
      </w:r>
      <w:r>
        <w:rPr/>
        <w:t> </w:t>
      </w:r>
      <w:r>
        <w:rPr>
          <w:u w:val="single"/>
        </w:rPr>
        <w:t>MERCADO MUNICIPAL. ACUERDO PROCEDENTE</w:t>
      </w:r>
      <w:r>
        <w:rPr/>
        <w:t>.-</w:t>
      </w:r>
    </w:p>
    <w:p>
      <w:pPr>
        <w:pStyle w:val="BodyText"/>
        <w:tabs>
          <w:tab w:pos="8642" w:val="left" w:leader="none"/>
        </w:tabs>
        <w:spacing w:before="230"/>
        <w:ind w:left="1244" w:right="1252" w:firstLine="719"/>
        <w:jc w:val="both"/>
      </w:pPr>
      <w:r>
        <w:rPr/>
        <w:pict>
          <v:rect style="position:absolute;margin-left:292.559998pt;margin-top:25.395353pt;width:162.479996pt;height:13.8pt;mso-position-horizontal-relative:page;mso-position-vertical-relative:paragraph;z-index:-9640" filled="true" fillcolor="#000000" stroked="false">
            <v:fill type="solid"/>
            <w10:wrap type="none"/>
          </v:rect>
        </w:pict>
      </w:r>
      <w:r>
        <w:rPr/>
        <w:pict>
          <v:shape style="position:absolute;margin-left:567.568359pt;margin-top:18.147757pt;width:14.75pt;height:271.4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4QCWD4GYYWKMPNA6E7SJAAAL</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7</w:t>
                  </w:r>
                </w:p>
              </w:txbxContent>
            </v:textbox>
            <w10:wrap type="none"/>
          </v:shape>
        </w:pict>
      </w:r>
      <w:r>
        <w:rPr/>
        <w:t>Por el Señor Alcalde-Presidente, Don </w:t>
      </w:r>
      <w:r>
        <w:rPr>
          <w:spacing w:val="-5"/>
        </w:rPr>
        <w:t>Teodoro </w:t>
      </w:r>
      <w:r>
        <w:rPr/>
        <w:t>Claret Sosa Monzón, se expone que, vista la solicitud </w:t>
      </w:r>
      <w:r>
        <w:rPr>
          <w:spacing w:val="40"/>
        </w:rPr>
        <w:t> </w:t>
      </w:r>
      <w:r>
        <w:rPr/>
        <w:t>de</w:t>
      </w:r>
      <w:r>
        <w:rPr>
          <w:spacing w:val="20"/>
        </w:rPr>
        <w:t> </w:t>
      </w:r>
      <w:r>
        <w:rPr/>
        <w:t>Don</w:t>
      </w:r>
      <w:r>
        <w:rPr>
          <w:rFonts w:ascii="Times New Roman" w:hAnsi="Times New Roman"/>
        </w:rPr>
        <w:tab/>
      </w:r>
      <w:r>
        <w:rPr/>
        <w:t>,</w:t>
      </w:r>
      <w:r>
        <w:rPr>
          <w:spacing w:val="22"/>
        </w:rPr>
        <w:t> </w:t>
      </w:r>
      <w:r>
        <w:rPr/>
        <w:t>de</w:t>
      </w:r>
      <w:r>
        <w:rPr>
          <w:spacing w:val="20"/>
        </w:rPr>
        <w:t> </w:t>
      </w:r>
      <w:r>
        <w:rPr/>
        <w:t>fecha</w:t>
      </w:r>
      <w:r>
        <w:rPr>
          <w:rFonts w:ascii="Times New Roman" w:hAnsi="Times New Roman"/>
          <w:w w:val="99"/>
        </w:rPr>
        <w:t> </w:t>
      </w:r>
      <w:r>
        <w:rPr/>
        <w:t>22/02/2022, nº de registro de entrada 1665, y dado que está tramitando su jubilación, solicita el traspaso del puesto nº 1 del Mercado Municipal a  la entidad Tábata Gáldar </w:t>
      </w:r>
      <w:r>
        <w:rPr>
          <w:spacing w:val="-5"/>
        </w:rPr>
        <w:t>S.C.P., </w:t>
      </w:r>
      <w:r>
        <w:rPr/>
        <w:t>la cual suscribe también la solicitud, manifestando así su consentimiento al</w:t>
      </w:r>
      <w:r>
        <w:rPr>
          <w:spacing w:val="-26"/>
        </w:rPr>
        <w:t> </w:t>
      </w:r>
      <w:r>
        <w:rPr/>
        <w:t>traspaso.</w:t>
      </w:r>
    </w:p>
    <w:p>
      <w:pPr>
        <w:pStyle w:val="BodyText"/>
        <w:spacing w:before="230"/>
        <w:ind w:left="1244" w:right="1251" w:firstLine="719"/>
        <w:jc w:val="both"/>
      </w:pPr>
      <w:r>
        <w:rPr/>
        <w:t>Visto lo establecido en los artículos 110 y 113 del Reglamento del Mercado Municipal, disponiéndose en este último lo siguiente: «Todos los puestos o lonjas podrán ser traspasados libremente por dos veces pero el adjudicatario que lo detente, para poder efectuarlo deberá tener  una antigüedad en la titularidad de cinco años como mínimo».</w:t>
      </w:r>
    </w:p>
    <w:p>
      <w:pPr>
        <w:pStyle w:val="BodyText"/>
      </w:pPr>
    </w:p>
    <w:p>
      <w:pPr>
        <w:pStyle w:val="BodyText"/>
        <w:tabs>
          <w:tab w:pos="8913" w:val="left" w:leader="none"/>
        </w:tabs>
        <w:ind w:left="1243" w:right="1249" w:firstLine="720"/>
        <w:jc w:val="both"/>
      </w:pPr>
      <w:r>
        <w:rPr/>
        <w:pict>
          <v:rect style="position:absolute;margin-left:296.639984pt;margin-top:-.024344pt;width:166.079996pt;height:13.8pt;mso-position-horizontal-relative:page;mso-position-vertical-relative:paragraph;z-index:-9616" filled="true" fillcolor="#000000" stroked="false">
            <v:fill type="solid"/>
            <w10:wrap type="none"/>
          </v:rect>
        </w:pict>
      </w:r>
      <w:r>
        <w:rPr/>
        <w:t>Por  tanto,  teniendo  el</w:t>
      </w:r>
      <w:r>
        <w:rPr>
          <w:spacing w:val="-16"/>
        </w:rPr>
        <w:t> </w:t>
      </w:r>
      <w:r>
        <w:rPr>
          <w:spacing w:val="-5"/>
        </w:rPr>
        <w:t>Sr.</w:t>
      </w:r>
      <w:r>
        <w:rPr>
          <w:spacing w:val="45"/>
        </w:rPr>
        <w:t> </w:t>
      </w:r>
      <w:r>
        <w:rPr/>
        <w:t>Don</w:t>
      </w:r>
      <w:r>
        <w:rPr>
          <w:rFonts w:ascii="Times New Roman" w:hAnsi="Times New Roman"/>
        </w:rPr>
        <w:tab/>
      </w:r>
      <w:r>
        <w:rPr/>
        <w:t>más</w:t>
      </w:r>
      <w:r>
        <w:rPr>
          <w:spacing w:val="43"/>
        </w:rPr>
        <w:t> </w:t>
      </w:r>
      <w:r>
        <w:rPr/>
        <w:t>de</w:t>
      </w:r>
      <w:r>
        <w:rPr>
          <w:rFonts w:ascii="Times New Roman" w:hAnsi="Times New Roman"/>
          <w:w w:val="99"/>
        </w:rPr>
        <w:t> </w:t>
      </w:r>
      <w:r>
        <w:rPr/>
        <w:t>cinco años de antigüedad en la titularidad del puesto, no existe impedimento para el traspaso. Por todo ello, se propone a la Junta de Gobierno Local la adopción de los siguientes</w:t>
      </w:r>
      <w:r>
        <w:rPr>
          <w:spacing w:val="-19"/>
        </w:rPr>
        <w:t> </w:t>
      </w:r>
      <w:r>
        <w:rPr/>
        <w:t>acuerdos:</w:t>
      </w:r>
    </w:p>
    <w:p>
      <w:pPr>
        <w:pStyle w:val="BodyText"/>
        <w:rPr>
          <w:sz w:val="26"/>
        </w:rPr>
      </w:pPr>
    </w:p>
    <w:p>
      <w:pPr>
        <w:pStyle w:val="BodyText"/>
        <w:spacing w:before="1"/>
        <w:rPr>
          <w:sz w:val="22"/>
        </w:rPr>
      </w:pPr>
    </w:p>
    <w:p>
      <w:pPr>
        <w:spacing w:before="0"/>
        <w:ind w:left="0" w:right="1250" w:firstLine="0"/>
        <w:jc w:val="right"/>
        <w:rPr>
          <w:sz w:val="20"/>
        </w:rPr>
      </w:pPr>
      <w:r>
        <w:rPr>
          <w:w w:val="95"/>
          <w:sz w:val="20"/>
        </w:rPr>
        <w:t>2/7</w:t>
      </w:r>
    </w:p>
    <w:p>
      <w:pPr>
        <w:spacing w:after="0"/>
        <w:jc w:val="right"/>
        <w:rPr>
          <w:sz w:val="20"/>
        </w:rPr>
        <w:sectPr>
          <w:pgSz w:w="11900" w:h="16840"/>
          <w:pgMar w:top="1600" w:bottom="0" w:left="460" w:right="440"/>
        </w:sectPr>
      </w:pPr>
    </w:p>
    <w:p>
      <w:pPr>
        <w:pStyle w:val="BodyText"/>
        <w:ind w:left="1241"/>
        <w:rPr>
          <w:sz w:val="20"/>
        </w:rPr>
      </w:pPr>
      <w:r>
        <w:rPr>
          <w:sz w:val="20"/>
        </w:rPr>
        <w:drawing>
          <wp:inline distT="0" distB="0" distL="0" distR="0">
            <wp:extent cx="890015" cy="804672"/>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90015" cy="804672"/>
                    </a:xfrm>
                    <a:prstGeom prst="rect">
                      <a:avLst/>
                    </a:prstGeom>
                  </pic:spPr>
                </pic:pic>
              </a:graphicData>
            </a:graphic>
          </wp:inline>
        </w:drawing>
      </w:r>
      <w:r>
        <w:rPr>
          <w:sz w:val="20"/>
        </w:rPr>
      </w:r>
    </w:p>
    <w:p>
      <w:pPr>
        <w:pStyle w:val="BodyText"/>
        <w:spacing w:before="7"/>
        <w:rPr>
          <w:sz w:val="12"/>
        </w:rPr>
      </w:pPr>
    </w:p>
    <w:p>
      <w:pPr>
        <w:pStyle w:val="BodyText"/>
        <w:spacing w:before="92"/>
        <w:ind w:left="1963"/>
      </w:pPr>
      <w:r>
        <w:rPr/>
        <w:pict>
          <v:rect style="position:absolute;margin-left:347.639984pt;margin-top:4.695212pt;width:162.719996pt;height:13.8pt;mso-position-horizontal-relative:page;mso-position-vertical-relative:paragraph;z-index:-9520" filled="true" fillcolor="#000000" stroked="false">
            <v:fill type="solid"/>
            <w10:wrap type="none"/>
          </v:rect>
        </w:pict>
      </w:r>
      <w:r>
        <w:rPr>
          <w:b/>
        </w:rPr>
        <w:t>PRIMERO</w:t>
      </w:r>
      <w:r>
        <w:rPr/>
        <w:t>.- Autorizar la solicitud de  Don</w:t>
      </w:r>
    </w:p>
    <w:p>
      <w:pPr>
        <w:pStyle w:val="BodyText"/>
        <w:ind w:left="1243" w:right="1249"/>
      </w:pPr>
      <w:r>
        <w:rPr/>
        <w:t>de traspaso del puesto nº1 del Mercado Municipal a la entidad Tábata Gáldar S.C.P.</w:t>
      </w:r>
    </w:p>
    <w:p>
      <w:pPr>
        <w:pStyle w:val="BodyText"/>
        <w:rPr>
          <w:sz w:val="12"/>
        </w:rPr>
      </w:pPr>
    </w:p>
    <w:p>
      <w:pPr>
        <w:pStyle w:val="BodyText"/>
        <w:spacing w:before="92"/>
        <w:ind w:left="1244" w:right="1251" w:firstLine="720"/>
        <w:jc w:val="both"/>
      </w:pPr>
      <w:r>
        <w:rPr>
          <w:b/>
        </w:rPr>
        <w:t>SEGUNDO</w:t>
      </w:r>
      <w:r>
        <w:rPr/>
        <w:t>.- La transmisión a la entidad Tábata Gáldar S.C.P. quedará supeditada a que se subrogue en todos los derechos y obligaciones del anterior adjudicatario y a que satisfaga las cuotas que señala la ordenanza fiscal del Mercado Municipal. El incumplimiento de estas obligaciones determinará la anulación del traspaso.</w:t>
      </w:r>
    </w:p>
    <w:p>
      <w:pPr>
        <w:pStyle w:val="BodyText"/>
        <w:tabs>
          <w:tab w:pos="9626" w:val="left" w:leader="none"/>
        </w:tabs>
        <w:spacing w:before="229"/>
        <w:ind w:left="1243" w:right="1251" w:firstLine="720"/>
        <w:jc w:val="both"/>
      </w:pPr>
      <w:r>
        <w:rPr/>
        <w:pict>
          <v:rect style="position:absolute;margin-left:339.600006pt;margin-top:25.225267pt;width:160.679996pt;height:13.8pt;mso-position-horizontal-relative:page;mso-position-vertical-relative:paragraph;z-index:-9496" filled="true" fillcolor="#000000" stroked="false">
            <v:fill type="solid"/>
            <w10:wrap type="none"/>
          </v:rect>
        </w:pict>
      </w:r>
      <w:r>
        <w:rPr>
          <w:b/>
        </w:rPr>
        <w:t>TERCERO</w:t>
      </w:r>
      <w:r>
        <w:rPr/>
        <w:t>.- Que se dé traslado del acuerdo que se adopte al servicio correspondiente del Ayuntamiento y al</w:t>
      </w:r>
      <w:r>
        <w:rPr>
          <w:spacing w:val="33"/>
        </w:rPr>
        <w:t> </w:t>
      </w:r>
      <w:r>
        <w:rPr>
          <w:spacing w:val="-5"/>
        </w:rPr>
        <w:t>Sr.</w:t>
      </w:r>
      <w:r>
        <w:rPr>
          <w:spacing w:val="8"/>
        </w:rPr>
        <w:t> </w:t>
      </w:r>
      <w:r>
        <w:rPr/>
        <w:t>Don</w:t>
      </w:r>
      <w:r>
        <w:rPr>
          <w:rFonts w:ascii="Times New Roman" w:hAnsi="Times New Roman"/>
        </w:rPr>
        <w:tab/>
      </w:r>
      <w:r>
        <w:rPr/>
        <w:t>y a la entidad Tábata Gáldar</w:t>
      </w:r>
      <w:r>
        <w:rPr>
          <w:spacing w:val="-15"/>
        </w:rPr>
        <w:t> </w:t>
      </w:r>
      <w:r>
        <w:rPr>
          <w:spacing w:val="-6"/>
        </w:rPr>
        <w:t>S.C.P.</w:t>
      </w:r>
    </w:p>
    <w:p>
      <w:pPr>
        <w:pStyle w:val="BodyText"/>
        <w:spacing w:before="10"/>
        <w:rPr>
          <w:sz w:val="23"/>
        </w:rPr>
      </w:pPr>
    </w:p>
    <w:p>
      <w:pPr>
        <w:pStyle w:val="BodyText"/>
        <w:spacing w:before="1"/>
        <w:ind w:left="1964"/>
      </w:pPr>
      <w:r>
        <w:rPr/>
        <w:t>Vista la propuesta, la Junta de Gobierno Local acordó por unanimidad:</w:t>
      </w:r>
    </w:p>
    <w:p>
      <w:pPr>
        <w:pStyle w:val="BodyText"/>
      </w:pPr>
    </w:p>
    <w:p>
      <w:pPr>
        <w:pStyle w:val="BodyText"/>
        <w:ind w:left="1964"/>
      </w:pPr>
      <w:r>
        <w:rPr/>
        <w:pict>
          <v:rect style="position:absolute;margin-left:347.639984pt;margin-top:-.024722pt;width:162.719996pt;height:13.8pt;mso-position-horizontal-relative:page;mso-position-vertical-relative:paragraph;z-index:1312" filled="true" fillcolor="#000000" stroked="false">
            <v:fill type="solid"/>
            <w10:wrap type="none"/>
          </v:rect>
        </w:pict>
      </w:r>
      <w:r>
        <w:rPr>
          <w:b/>
        </w:rPr>
        <w:t>PRIMERO</w:t>
      </w:r>
      <w:r>
        <w:rPr/>
        <w:t>.- Autorizar la solicitud de  Don</w:t>
      </w:r>
    </w:p>
    <w:p>
      <w:pPr>
        <w:pStyle w:val="BodyText"/>
        <w:ind w:left="1243" w:right="1249"/>
      </w:pPr>
      <w:r>
        <w:rPr/>
        <w:t>de traspaso del puesto nº1 del Mercado Municipal a la entidad Tábata Gáldar S.C.P.</w:t>
      </w:r>
    </w:p>
    <w:p>
      <w:pPr>
        <w:pStyle w:val="BodyText"/>
        <w:ind w:left="1244" w:right="1251" w:firstLine="720"/>
        <w:jc w:val="both"/>
      </w:pPr>
      <w:r>
        <w:rPr>
          <w:b/>
        </w:rPr>
        <w:t>SEGUNDO</w:t>
      </w:r>
      <w:r>
        <w:rPr/>
        <w:t>.- La transmisión a la entidad Tábata Gáldar S.C.P. quedará supeditada a que se subrogue en todos los derechos y obligaciones del anterior adjudicatario y a que satisfaga las cuotas que señala la ordenanza fiscal del Mercado Municipal. El incumplimiento de estas obligaciones determinará la anulación del traspaso.</w:t>
      </w:r>
    </w:p>
    <w:p>
      <w:pPr>
        <w:pStyle w:val="BodyText"/>
        <w:tabs>
          <w:tab w:pos="9626" w:val="left" w:leader="none"/>
        </w:tabs>
        <w:ind w:left="1243" w:right="1251" w:firstLine="720"/>
        <w:jc w:val="both"/>
      </w:pPr>
      <w:r>
        <w:rPr/>
        <w:pict>
          <v:rect style="position:absolute;margin-left:339.600006pt;margin-top:13.775311pt;width:160.679996pt;height:13.8pt;mso-position-horizontal-relative:page;mso-position-vertical-relative:paragraph;z-index:-9448" filled="true" fillcolor="#000000" stroked="false">
            <v:fill type="solid"/>
            <w10:wrap type="none"/>
          </v:rect>
        </w:pict>
      </w:r>
      <w:r>
        <w:rPr>
          <w:b/>
        </w:rPr>
        <w:t>TERCERO</w:t>
      </w:r>
      <w:r>
        <w:rPr/>
        <w:t>.- Que se dé traslado del acuerdo que se adopte al servicio correspondiente del Ayuntamiento y al</w:t>
      </w:r>
      <w:r>
        <w:rPr>
          <w:spacing w:val="33"/>
        </w:rPr>
        <w:t> </w:t>
      </w:r>
      <w:r>
        <w:rPr>
          <w:spacing w:val="-5"/>
        </w:rPr>
        <w:t>Sr.</w:t>
      </w:r>
      <w:r>
        <w:rPr>
          <w:spacing w:val="8"/>
        </w:rPr>
        <w:t> </w:t>
      </w:r>
      <w:r>
        <w:rPr/>
        <w:t>Don</w:t>
      </w:r>
      <w:r>
        <w:rPr>
          <w:rFonts w:ascii="Times New Roman" w:hAnsi="Times New Roman"/>
        </w:rPr>
        <w:tab/>
      </w:r>
      <w:r>
        <w:rPr/>
        <w:t>y a la entidad Tábata Gáldar</w:t>
      </w:r>
      <w:r>
        <w:rPr>
          <w:spacing w:val="-15"/>
        </w:rPr>
        <w:t> </w:t>
      </w:r>
      <w:r>
        <w:rPr>
          <w:spacing w:val="-6"/>
        </w:rPr>
        <w:t>S.C.P.</w:t>
      </w:r>
    </w:p>
    <w:p>
      <w:pPr>
        <w:pStyle w:val="BodyText"/>
      </w:pPr>
    </w:p>
    <w:p>
      <w:pPr>
        <w:pStyle w:val="Heading1"/>
        <w:spacing w:before="0"/>
      </w:pPr>
      <w:r>
        <w:rPr/>
        <w:drawing>
          <wp:anchor distT="0" distB="0" distL="0" distR="0" allowOverlap="1" layoutInCell="1" locked="0" behindDoc="0" simplePos="0" relativeHeight="1432">
            <wp:simplePos x="0" y="0"/>
            <wp:positionH relativeFrom="page">
              <wp:posOffset>6858000</wp:posOffset>
            </wp:positionH>
            <wp:positionV relativeFrom="paragraph">
              <wp:posOffset>112975</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4º.- </w:t>
      </w:r>
      <w:r>
        <w:rPr>
          <w:u w:val="single"/>
        </w:rPr>
        <w:t>EXPEDIENTE 1435/2022. SOLICITUD DE </w:t>
      </w:r>
      <w:r>
        <w:rPr>
          <w:spacing w:val="-4"/>
          <w:u w:val="single"/>
        </w:rPr>
        <w:t>RESERVA </w:t>
      </w:r>
      <w:r>
        <w:rPr>
          <w:u w:val="single"/>
        </w:rPr>
        <w:t>DE </w:t>
      </w:r>
      <w:r>
        <w:rPr>
          <w:spacing w:val="-3"/>
          <w:u w:val="single"/>
        </w:rPr>
        <w:t>ESPACIO.</w:t>
      </w:r>
      <w:r>
        <w:rPr>
          <w:spacing w:val="-3"/>
        </w:rPr>
        <w:t> </w:t>
      </w:r>
      <w:r>
        <w:rPr>
          <w:u w:val="single"/>
        </w:rPr>
        <w:t>ACUERDO PROCEDENTE</w:t>
      </w:r>
      <w:r>
        <w:rPr/>
        <w:t>.-</w:t>
      </w:r>
    </w:p>
    <w:p>
      <w:pPr>
        <w:pStyle w:val="BodyText"/>
        <w:tabs>
          <w:tab w:pos="7723" w:val="left" w:leader="none"/>
        </w:tabs>
        <w:spacing w:before="230"/>
        <w:ind w:left="1243" w:right="1249" w:firstLine="720"/>
        <w:jc w:val="both"/>
        <w:rPr>
          <w:sz w:val="23"/>
        </w:rPr>
      </w:pPr>
      <w:r>
        <w:rPr/>
        <w:pict>
          <v:rect style="position:absolute;margin-left:219pt;margin-top:39.075333pt;width:190.079996pt;height:13.8pt;mso-position-horizontal-relative:page;mso-position-vertical-relative:paragraph;z-index:-9424" filled="true" fillcolor="#000000" stroked="false">
            <v:fill type="solid"/>
            <w10:wrap type="none"/>
          </v:rect>
        </w:pict>
      </w:r>
      <w:r>
        <w:rPr/>
        <w:pict>
          <v:shape style="position:absolute;margin-left:567.568359pt;margin-top:20.907736pt;width:14.75pt;height:271.4pt;mso-position-horizontal-relative:page;mso-position-vertical-relative:paragraph;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4QCWD4GYYWKMPNA6E7SJAAAL</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7</w:t>
                  </w:r>
                </w:p>
              </w:txbxContent>
            </v:textbox>
            <w10:wrap type="none"/>
          </v:shape>
        </w:pict>
      </w:r>
      <w:r>
        <w:rPr/>
        <w:t>Por la Señora Concejal de Hacienda, Doña Inmaculada </w:t>
      </w:r>
      <w:r>
        <w:rPr>
          <w:spacing w:val="-3"/>
        </w:rPr>
        <w:t>Valeriana </w:t>
      </w:r>
      <w:r>
        <w:rPr/>
        <w:t>Guerra Mendoza, se da cuenta del informe del Negociado de Asuntos Tributarios sobre la   instancia  </w:t>
      </w:r>
      <w:r>
        <w:rPr>
          <w:spacing w:val="10"/>
        </w:rPr>
        <w:t> </w:t>
      </w:r>
      <w:r>
        <w:rPr/>
        <w:t>de  </w:t>
      </w:r>
      <w:r>
        <w:rPr>
          <w:spacing w:val="5"/>
        </w:rPr>
        <w:t> </w:t>
      </w:r>
      <w:r>
        <w:rPr/>
        <w:t>Don</w:t>
      </w:r>
      <w:r>
        <w:rPr>
          <w:rFonts w:ascii="Times New Roman" w:hAnsi="Times New Roman"/>
        </w:rPr>
        <w:tab/>
      </w:r>
      <w:r>
        <w:rPr/>
        <w:t>,   con  </w:t>
      </w:r>
      <w:r>
        <w:rPr>
          <w:spacing w:val="8"/>
        </w:rPr>
        <w:t> </w:t>
      </w:r>
      <w:r>
        <w:rPr>
          <w:sz w:val="23"/>
        </w:rPr>
        <w:t>D.N.I./N.I.F</w:t>
      </w:r>
    </w:p>
    <w:p>
      <w:pPr>
        <w:pStyle w:val="BodyText"/>
        <w:ind w:left="1243" w:right="1247" w:firstLine="1380"/>
        <w:jc w:val="both"/>
      </w:pPr>
      <w:r>
        <w:rPr/>
        <w:pict>
          <v:rect style="position:absolute;margin-left:85.080002pt;margin-top:.455369pt;width:68.999998pt;height:13.2pt;mso-position-horizontal-relative:page;mso-position-vertical-relative:paragraph;z-index:-9400" filled="true" fillcolor="#000000" stroked="false">
            <v:fill type="solid"/>
            <w10:wrap type="none"/>
          </v:rect>
        </w:pict>
      </w:r>
      <w:r>
        <w:rPr/>
        <w:pict>
          <v:rect style="position:absolute;margin-left:397.919983pt;margin-top:13.775369pt;width:13.32pt;height:13.8pt;mso-position-horizontal-relative:page;mso-position-vertical-relative:paragraph;z-index:-9376" filled="true" fillcolor="#000000" stroked="false">
            <v:fill type="solid"/>
            <w10:wrap type="none"/>
          </v:rect>
        </w:pict>
      </w:r>
      <w:r>
        <w:rPr/>
        <w:t>, en la que expone que regenta un comercio destinado a “CARNICERÍA” en el local sito en la calle Drago, número , de este t.m.; que para el aparcamiento exclusivo de los clientes solicita autorización para la reserva de espacio de 10 metros cuadrados (superficie de 5 x 2=10,00 metros cuadrados) en las inmediaciones del local, (calle Drago, número 27), con limitación horaria de 08:00 a 20:00 horas (12 horas sin domingos y festivos. Tarifa 7.4 de la Ordenanza Fiscal correspondiente).</w:t>
      </w:r>
    </w:p>
    <w:p>
      <w:pPr>
        <w:spacing w:before="0"/>
        <w:ind w:left="1244" w:right="1247" w:firstLine="719"/>
        <w:jc w:val="both"/>
        <w:rPr>
          <w:i/>
          <w:sz w:val="24"/>
        </w:rPr>
      </w:pPr>
      <w:r>
        <w:rPr>
          <w:sz w:val="24"/>
        </w:rPr>
        <w:t>Se da cuenta asimismo, de informe emitido por el Subinspector-Jefe de la Policía Local de este Ayuntamiento, con fecha 01 de marzo de 2022, en el que se hace constar que </w:t>
      </w:r>
      <w:r>
        <w:rPr>
          <w:i/>
          <w:sz w:val="24"/>
        </w:rPr>
        <w:t>“no existe inconveniente alguno en acceder a lo solicitado”.</w:t>
      </w:r>
    </w:p>
    <w:p>
      <w:pPr>
        <w:pStyle w:val="BodyText"/>
        <w:ind w:left="1243" w:right="1249" w:firstLine="720"/>
        <w:jc w:val="both"/>
      </w:pPr>
      <w:r>
        <w:rPr/>
        <w:t>Visto el informe del Negociado y de la Policía Municipal y en los términos en que éste se establece y, a tenor de lo establecido en los artículos 20.1, 20.3 y 20.3 h) del Texto Refundido de la Ley Reguladora de las Haciendas Locales,</w:t>
      </w:r>
    </w:p>
    <w:p>
      <w:pPr>
        <w:pStyle w:val="BodyText"/>
        <w:spacing w:before="1"/>
        <w:rPr>
          <w:sz w:val="19"/>
        </w:rPr>
      </w:pPr>
      <w:r>
        <w:rPr/>
        <w:drawing>
          <wp:anchor distT="0" distB="0" distL="0" distR="0" allowOverlap="1" layoutInCell="1" locked="0" behindDoc="0" simplePos="0" relativeHeight="1240">
            <wp:simplePos x="0" y="0"/>
            <wp:positionH relativeFrom="page">
              <wp:posOffset>1150619</wp:posOffset>
            </wp:positionH>
            <wp:positionV relativeFrom="paragraph">
              <wp:posOffset>164399</wp:posOffset>
            </wp:positionV>
            <wp:extent cx="5345430" cy="13144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45430" cy="131445"/>
                    </a:xfrm>
                    <a:prstGeom prst="rect">
                      <a:avLst/>
                    </a:prstGeom>
                  </pic:spPr>
                </pic:pic>
              </a:graphicData>
            </a:graphic>
          </wp:anchor>
        </w:drawing>
      </w:r>
    </w:p>
    <w:p>
      <w:pPr>
        <w:spacing w:before="68"/>
        <w:ind w:left="0" w:right="1250" w:firstLine="0"/>
        <w:jc w:val="right"/>
        <w:rPr>
          <w:sz w:val="20"/>
        </w:rPr>
      </w:pPr>
      <w:r>
        <w:rPr>
          <w:w w:val="95"/>
          <w:sz w:val="20"/>
        </w:rPr>
        <w:t>3/7</w:t>
      </w:r>
    </w:p>
    <w:p>
      <w:pPr>
        <w:spacing w:after="0"/>
        <w:jc w:val="right"/>
        <w:rPr>
          <w:sz w:val="20"/>
        </w:rPr>
        <w:sectPr>
          <w:pgSz w:w="11900" w:h="16840"/>
          <w:pgMar w:top="720" w:bottom="0" w:left="460" w:right="440"/>
        </w:sectPr>
      </w:pPr>
    </w:p>
    <w:p>
      <w:pPr>
        <w:pStyle w:val="BodyText"/>
        <w:spacing w:before="3"/>
        <w:rPr>
          <w:sz w:val="26"/>
        </w:rPr>
      </w:pPr>
    </w:p>
    <w:p>
      <w:pPr>
        <w:pStyle w:val="BodyText"/>
        <w:tabs>
          <w:tab w:pos="9680" w:val="left" w:leader="none"/>
        </w:tabs>
        <w:spacing w:before="93"/>
        <w:ind w:left="1243" w:right="1248"/>
        <w:jc w:val="both"/>
      </w:pPr>
      <w:r>
        <w:rPr/>
        <w:pict>
          <v:rect style="position:absolute;margin-left:286.440002pt;margin-top:101.345169pt;width:220.439995pt;height:13.8pt;mso-position-horizontal-relative:page;mso-position-vertical-relative:paragraph;z-index:-9304" filled="true" fillcolor="#000000" stroked="false">
            <v:fill type="solid"/>
            <w10:wrap type="none"/>
          </v:rect>
        </w:pict>
      </w:r>
      <w:r>
        <w:rPr/>
        <w:t>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w:t>
      </w:r>
      <w:r>
        <w:rPr>
          <w:spacing w:val="31"/>
        </w:rPr>
        <w:t> </w:t>
      </w:r>
      <w:r>
        <w:rPr/>
        <w:t>a</w:t>
      </w:r>
      <w:r>
        <w:rPr>
          <w:spacing w:val="6"/>
        </w:rPr>
        <w:t> </w:t>
      </w:r>
      <w:r>
        <w:rPr/>
        <w:t>DON</w:t>
      </w:r>
      <w:r>
        <w:rPr>
          <w:rFonts w:ascii="Times New Roman" w:hAnsi="Times New Roman"/>
        </w:rPr>
        <w:tab/>
      </w:r>
      <w:r>
        <w:rPr/>
        <w:t>,</w:t>
      </w:r>
    </w:p>
    <w:p>
      <w:pPr>
        <w:pStyle w:val="BodyText"/>
        <w:tabs>
          <w:tab w:pos="3818" w:val="left" w:leader="none"/>
        </w:tabs>
        <w:ind w:left="1243" w:right="1249" w:hanging="1"/>
        <w:jc w:val="both"/>
      </w:pPr>
      <w:r>
        <w:rPr/>
        <w:pict>
          <v:rect style="position:absolute;margin-left:141.839996pt;margin-top:.095205pt;width:71.999998pt;height:13.8pt;mso-position-horizontal-relative:page;mso-position-vertical-relative:paragraph;z-index:-9280" filled="true" fillcolor="#000000" stroked="false">
            <v:fill type="solid"/>
            <w10:wrap type="none"/>
          </v:rect>
        </w:pict>
      </w:r>
      <w:r>
        <w:rPr/>
        <w:pict>
          <v:rect style="position:absolute;margin-left:168.479996pt;margin-top:82.895203pt;width:13.32pt;height:13.8pt;mso-position-horizontal-relative:page;mso-position-vertical-relative:paragraph;z-index:-9256" filled="true" fillcolor="#000000" stroked="false">
            <v:fill type="solid"/>
            <w10:wrap type="none"/>
          </v:rect>
        </w:pict>
      </w:r>
      <w:r>
        <w:rPr/>
        <w:t>con</w:t>
      </w:r>
      <w:r>
        <w:rPr>
          <w:spacing w:val="-1"/>
        </w:rPr>
        <w:t> </w:t>
      </w:r>
      <w:r>
        <w:rPr/>
        <w:t>D.N.I.</w:t>
      </w:r>
      <w:r>
        <w:rPr>
          <w:rFonts w:ascii="Times New Roman" w:hAnsi="Times New Roman"/>
        </w:rPr>
        <w:tab/>
      </w:r>
      <w:r>
        <w:rPr/>
        <w:t>, reserva de espacio </w:t>
      </w:r>
      <w:r>
        <w:rPr>
          <w:u w:val="single"/>
        </w:rPr>
        <w:t>con horario de “12 horas</w:t>
      </w:r>
      <w:r>
        <w:rPr>
          <w:spacing w:val="-29"/>
          <w:u w:val="single"/>
        </w:rPr>
        <w:t> </w:t>
      </w:r>
      <w:r>
        <w:rPr>
          <w:u w:val="single"/>
        </w:rPr>
        <w:t>(de</w:t>
      </w:r>
      <w:r>
        <w:rPr>
          <w:spacing w:val="-2"/>
          <w:u w:val="single"/>
        </w:rPr>
        <w:t> </w:t>
      </w:r>
      <w:r>
        <w:rPr>
          <w:u w:val="single"/>
        </w:rPr>
        <w:t>08:00</w:t>
      </w:r>
      <w:r>
        <w:rPr>
          <w:rFonts w:ascii="Times New Roman" w:hAnsi="Times New Roman"/>
          <w:w w:val="99"/>
        </w:rPr>
        <w:t> </w:t>
      </w:r>
      <w:r>
        <w:rPr>
          <w:u w:val="single"/>
        </w:rPr>
        <w:t>a 20:00) sin domingos y festivos”</w:t>
      </w:r>
      <w:r>
        <w:rPr/>
        <w:t> (tarifa 7-cuarto concepto de la Ordenanza Municipal vigente) y con una superficie de diez metros cuadrados (5x2=10,00 m²) para aparcamiento exclusivo núm. 40, destinado al estacionamiento de vehículos de clientes en las inmediaciones del establecimiento (calle Drago, número 27) que el solicitante tiene destinado a “CARNICERÍA” en la calle Drago, número     , de este</w:t>
      </w:r>
      <w:r>
        <w:rPr>
          <w:spacing w:val="-16"/>
        </w:rPr>
        <w:t> </w:t>
      </w:r>
      <w:r>
        <w:rPr/>
        <w:t>t.m.</w:t>
      </w:r>
    </w:p>
    <w:p>
      <w:pPr>
        <w:pStyle w:val="Heading1"/>
      </w:pPr>
      <w:r>
        <w:rPr>
          <w:b w:val="0"/>
        </w:rPr>
        <w:t>5º.- </w:t>
      </w:r>
      <w:r>
        <w:rPr>
          <w:u w:val="single"/>
        </w:rPr>
        <w:t>EXPEDIENTE 152/2022. SOLICITUD DE RESERVA DE ESPACIO.</w:t>
      </w:r>
      <w:r>
        <w:rPr/>
        <w:t> </w:t>
      </w:r>
      <w:r>
        <w:rPr>
          <w:u w:val="single"/>
        </w:rPr>
        <w:t>ACUERDO PROCEDENTE</w:t>
      </w:r>
      <w:r>
        <w:rPr/>
        <w:t>.-</w:t>
      </w:r>
    </w:p>
    <w:p>
      <w:pPr>
        <w:pStyle w:val="BodyText"/>
        <w:tabs>
          <w:tab w:pos="7891" w:val="left" w:leader="none"/>
        </w:tabs>
        <w:spacing w:before="230"/>
        <w:ind w:left="1243" w:right="1249" w:firstLine="720"/>
        <w:jc w:val="both"/>
        <w:rPr>
          <w:sz w:val="23"/>
        </w:rPr>
      </w:pPr>
      <w:r>
        <w:rPr/>
        <w:pict>
          <v:rect style="position:absolute;margin-left:209.039993pt;margin-top:39.195271pt;width:208.559995pt;height:13.8pt;mso-position-horizontal-relative:page;mso-position-vertical-relative:paragraph;z-index:-9232"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50"/>
        </w:rPr>
        <w:t> </w:t>
      </w:r>
      <w:r>
        <w:rPr/>
        <w:t>de</w:t>
      </w:r>
      <w:r>
        <w:rPr>
          <w:spacing w:val="55"/>
        </w:rPr>
        <w:t> </w:t>
      </w:r>
      <w:r>
        <w:rPr/>
        <w:t>Doña</w:t>
      </w:r>
      <w:r>
        <w:rPr>
          <w:rFonts w:ascii="Times New Roman" w:hAnsi="Times New Roman"/>
        </w:rPr>
        <w:tab/>
      </w:r>
      <w:r>
        <w:rPr/>
        <w:t>,  con</w:t>
      </w:r>
      <w:r>
        <w:rPr>
          <w:spacing w:val="41"/>
        </w:rPr>
        <w:t> </w:t>
      </w:r>
      <w:r>
        <w:rPr>
          <w:sz w:val="23"/>
        </w:rPr>
        <w:t>D.N.I./N.I.F</w:t>
      </w:r>
    </w:p>
    <w:p>
      <w:pPr>
        <w:pStyle w:val="BodyText"/>
        <w:ind w:left="1243" w:right="1251" w:firstLine="1341"/>
        <w:jc w:val="both"/>
      </w:pPr>
      <w:r>
        <w:rPr/>
        <w:pict>
          <v:rect style="position:absolute;margin-left:85.080002pt;margin-top:.455308pt;width:67.079999pt;height:13.32pt;mso-position-horizontal-relative:page;mso-position-vertical-relative:paragraph;z-index:-9208" filled="true" fillcolor="#000000" stroked="false">
            <v:fill type="solid"/>
            <w10:wrap type="none"/>
          </v:rect>
        </w:pict>
      </w:r>
      <w:r>
        <w:rPr/>
        <w:pict>
          <v:rect style="position:absolute;margin-left:409.799988pt;margin-top:13.895308pt;width:6.72pt;height:13.8pt;mso-position-horizontal-relative:page;mso-position-vertical-relative:paragraph;z-index:-9184" filled="true" fillcolor="#000000" stroked="false">
            <v:fill type="solid"/>
            <w10:wrap type="none"/>
          </v:rect>
        </w:pict>
      </w:r>
      <w:r>
        <w:rPr/>
        <w:t>, en la que expone que regenta un establecimiento destinado a “FARMACIA” en el local sito en la calle Marmolejos, número de este t.m.; que para el aparcamiento exclusivo de los clientes solicita autorización para la reserva de espacio de 10 metros cuadrados (superficie de 5 x 2=10,00 metros cuadrados) en las inmediaciones del local, con limitación horaria de 08:00 a 20:00 horas (12 horas sin domingos y festivos. </w:t>
      </w:r>
      <w:r>
        <w:rPr>
          <w:spacing w:val="-6"/>
        </w:rPr>
        <w:t>Tarifa </w:t>
      </w:r>
      <w:r>
        <w:rPr/>
        <w:t>7.4 de la Ordenanza  Fiscal</w:t>
      </w:r>
      <w:r>
        <w:rPr>
          <w:spacing w:val="-13"/>
        </w:rPr>
        <w:t> </w:t>
      </w:r>
      <w:r>
        <w:rPr/>
        <w:t>correspondiente).</w:t>
      </w:r>
    </w:p>
    <w:p>
      <w:pPr>
        <w:spacing w:before="0"/>
        <w:ind w:left="1244" w:right="1247" w:firstLine="719"/>
        <w:jc w:val="both"/>
        <w:rPr>
          <w:i/>
          <w:sz w:val="24"/>
        </w:rPr>
      </w:pPr>
      <w:r>
        <w:rPr/>
        <w:drawing>
          <wp:anchor distT="0" distB="0" distL="0" distR="0" allowOverlap="1" layoutInCell="1" locked="0" behindDoc="0" simplePos="0" relativeHeight="1696">
            <wp:simplePos x="0" y="0"/>
            <wp:positionH relativeFrom="page">
              <wp:posOffset>6858000</wp:posOffset>
            </wp:positionH>
            <wp:positionV relativeFrom="paragraph">
              <wp:posOffset>84019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6.24773pt;width:14.75pt;height:271.4pt;mso-position-horizontal-relative:page;mso-position-vertical-relative:paragraph;z-index:17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4QCWD4GYYWKMPNA6E7SJAAAL</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7</w:t>
                  </w:r>
                </w:p>
              </w:txbxContent>
            </v:textbox>
            <w10:wrap type="none"/>
          </v:shape>
        </w:pict>
      </w:r>
      <w:r>
        <w:rPr>
          <w:sz w:val="24"/>
        </w:rPr>
        <w:t>Se da cuenta asimismo, de informe emitido por el Subinspector-Jefe de la Policía Local de este Ayuntamiento, con fecha 01 de marzo de 2022, en el que se hace constar que </w:t>
      </w:r>
      <w:r>
        <w:rPr>
          <w:i/>
          <w:sz w:val="24"/>
        </w:rPr>
        <w:t>“no existe inconveniente alguno en acceder a lo solicitado”.</w:t>
      </w:r>
    </w:p>
    <w:p>
      <w:pPr>
        <w:pStyle w:val="BodyText"/>
        <w:ind w:left="1243" w:right="1248" w:firstLine="720"/>
        <w:jc w:val="both"/>
      </w:pPr>
      <w:r>
        <w:rPr/>
        <w:pict>
          <v:rect style="position:absolute;margin-left:317.639984pt;margin-top:138.095337pt;width:192.599996pt;height:13.8pt;mso-position-horizontal-relative:page;mso-position-vertical-relative:paragraph;z-index:-9160" filled="true" fillcolor="#000000" stroked="false">
            <v:fill type="solid"/>
            <w10:wrap type="none"/>
          </v:rect>
        </w:pict>
      </w:r>
      <w:r>
        <w:rPr/>
        <w:t>Visto el informe del Negociado y de la Policía Municipal y en los términos en que éste se establece </w:t>
      </w:r>
      <w:r>
        <w:rPr>
          <w:spacing w:val="-10"/>
        </w:rPr>
        <w:t>y, </w:t>
      </w:r>
      <w:r>
        <w:rPr/>
        <w:t>a tenor de lo establecido en los artículos 20.1, 20.3 y 20.3 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w:t>
      </w:r>
      <w:r>
        <w:rPr>
          <w:spacing w:val="15"/>
        </w:rPr>
        <w:t> </w:t>
      </w:r>
      <w:r>
        <w:rPr/>
        <w:t>DOÑA</w:t>
      </w:r>
    </w:p>
    <w:p>
      <w:pPr>
        <w:pStyle w:val="BodyText"/>
        <w:tabs>
          <w:tab w:pos="5314" w:val="left" w:leader="none"/>
        </w:tabs>
        <w:ind w:left="1243" w:right="1248" w:firstLine="1461"/>
        <w:jc w:val="both"/>
      </w:pPr>
      <w:r>
        <w:rPr/>
        <w:pict>
          <v:rect style="position:absolute;margin-left:85.080002pt;margin-top:.095417pt;width:68.039998pt;height:13.8pt;mso-position-horizontal-relative:page;mso-position-vertical-relative:paragraph;z-index:-9136" filled="true" fillcolor="#000000" stroked="false">
            <v:fill type="solid"/>
            <w10:wrap type="none"/>
          </v:rect>
        </w:pict>
      </w:r>
      <w:r>
        <w:rPr/>
        <w:pict>
          <v:rect style="position:absolute;margin-left:218.639999pt;margin-top:.095417pt;width:69.959998pt;height:13.8pt;mso-position-horizontal-relative:page;mso-position-vertical-relative:paragraph;z-index:-9112" filled="true" fillcolor="#000000" stroked="false">
            <v:fill type="solid"/>
            <w10:wrap type="none"/>
          </v:rect>
        </w:pict>
      </w:r>
      <w:r>
        <w:rPr/>
        <w:t>con</w:t>
      </w:r>
      <w:r>
        <w:rPr>
          <w:spacing w:val="33"/>
        </w:rPr>
        <w:t> </w:t>
      </w:r>
      <w:r>
        <w:rPr/>
        <w:t>D.N.I.</w:t>
      </w:r>
      <w:r>
        <w:rPr>
          <w:rFonts w:ascii="Times New Roman" w:hAnsi="Times New Roman"/>
        </w:rPr>
        <w:tab/>
      </w:r>
      <w:r>
        <w:rPr/>
        <w:t>, reserva  de espacio  </w:t>
      </w:r>
      <w:r>
        <w:rPr>
          <w:u w:val="single"/>
        </w:rPr>
        <w:t>con horario </w:t>
      </w:r>
      <w:r>
        <w:rPr>
          <w:spacing w:val="2"/>
          <w:u w:val="single"/>
        </w:rPr>
        <w:t> </w:t>
      </w:r>
      <w:r>
        <w:rPr>
          <w:u w:val="single"/>
        </w:rPr>
        <w:t>de</w:t>
      </w:r>
      <w:r>
        <w:rPr>
          <w:spacing w:val="31"/>
          <w:u w:val="single"/>
        </w:rPr>
        <w:t> </w:t>
      </w:r>
      <w:r>
        <w:rPr>
          <w:u w:val="single"/>
        </w:rPr>
        <w:t>“12</w:t>
      </w:r>
      <w:r>
        <w:rPr>
          <w:rFonts w:ascii="Times New Roman" w:hAnsi="Times New Roman"/>
          <w:w w:val="99"/>
        </w:rPr>
        <w:t> </w:t>
      </w:r>
      <w:r>
        <w:rPr>
          <w:u w:val="single"/>
        </w:rPr>
        <w:t>horas (de 08:00 a 20:00) sin domingos y festivos”</w:t>
      </w:r>
      <w:r>
        <w:rPr/>
        <w:t> (tarifa 7-cuarto concepto de  la Ordenanza Municipal vigente) y con una superficie de diez metros cuadrados (5x2=10,00  </w:t>
      </w:r>
      <w:r>
        <w:rPr>
          <w:spacing w:val="36"/>
        </w:rPr>
        <w:t> </w:t>
      </w:r>
      <w:r>
        <w:rPr/>
        <w:t>m²)  </w:t>
      </w:r>
      <w:r>
        <w:rPr>
          <w:spacing w:val="35"/>
        </w:rPr>
        <w:t> </w:t>
      </w:r>
      <w:r>
        <w:rPr/>
        <w:t>para  </w:t>
      </w:r>
      <w:r>
        <w:rPr>
          <w:spacing w:val="33"/>
        </w:rPr>
        <w:t> </w:t>
      </w:r>
      <w:r>
        <w:rPr/>
        <w:t>aparcamiento  </w:t>
      </w:r>
      <w:r>
        <w:rPr>
          <w:spacing w:val="38"/>
        </w:rPr>
        <w:t> </w:t>
      </w:r>
      <w:r>
        <w:rPr/>
        <w:t>exclusivo  </w:t>
      </w:r>
      <w:r>
        <w:rPr>
          <w:spacing w:val="33"/>
        </w:rPr>
        <w:t> </w:t>
      </w:r>
      <w:r>
        <w:rPr/>
        <w:t>núm.  </w:t>
      </w:r>
      <w:r>
        <w:rPr>
          <w:spacing w:val="35"/>
        </w:rPr>
        <w:t> </w:t>
      </w:r>
      <w:r>
        <w:rPr/>
        <w:t>41,  </w:t>
      </w:r>
      <w:r>
        <w:rPr>
          <w:spacing w:val="36"/>
        </w:rPr>
        <w:t> </w:t>
      </w:r>
      <w:r>
        <w:rPr/>
        <w:t>destinado  </w:t>
      </w:r>
      <w:r>
        <w:rPr>
          <w:spacing w:val="33"/>
        </w:rPr>
        <w:t> </w:t>
      </w:r>
      <w:r>
        <w:rPr/>
        <w:t>al</w:t>
      </w:r>
    </w:p>
    <w:p>
      <w:pPr>
        <w:pStyle w:val="BodyText"/>
        <w:rPr>
          <w:sz w:val="26"/>
        </w:rPr>
      </w:pPr>
    </w:p>
    <w:p>
      <w:pPr>
        <w:pStyle w:val="BodyText"/>
        <w:rPr>
          <w:sz w:val="26"/>
        </w:rPr>
      </w:pPr>
    </w:p>
    <w:p>
      <w:pPr>
        <w:spacing w:before="150"/>
        <w:ind w:left="0" w:right="1250" w:firstLine="0"/>
        <w:jc w:val="right"/>
        <w:rPr>
          <w:sz w:val="20"/>
        </w:rPr>
      </w:pPr>
      <w:r>
        <w:rPr>
          <w:w w:val="95"/>
          <w:sz w:val="20"/>
        </w:rPr>
        <w:t>4/7</w:t>
      </w:r>
    </w:p>
    <w:p>
      <w:pPr>
        <w:spacing w:after="0"/>
        <w:jc w:val="right"/>
        <w:rPr>
          <w:sz w:val="20"/>
        </w:rPr>
        <w:sectPr>
          <w:pgSz w:w="11900" w:h="16840"/>
          <w:pgMar w:top="1600" w:bottom="0" w:left="460" w:right="440"/>
        </w:sectPr>
      </w:pPr>
    </w:p>
    <w:p>
      <w:pPr>
        <w:pStyle w:val="BodyText"/>
        <w:ind w:left="1241"/>
        <w:rPr>
          <w:sz w:val="20"/>
        </w:rPr>
      </w:pPr>
      <w:r>
        <w:rPr>
          <w:sz w:val="20"/>
        </w:rPr>
        <w:drawing>
          <wp:inline distT="0" distB="0" distL="0" distR="0">
            <wp:extent cx="5402580" cy="990600"/>
            <wp:effectExtent l="0" t="0" r="0" b="0"/>
            <wp:docPr id="19" name="image5.png" descr=""/>
            <wp:cNvGraphicFramePr>
              <a:graphicFrameLocks noChangeAspect="1"/>
            </wp:cNvGraphicFramePr>
            <a:graphic>
              <a:graphicData uri="http://schemas.openxmlformats.org/drawingml/2006/picture">
                <pic:pic>
                  <pic:nvPicPr>
                    <pic:cNvPr id="20" name="image5.png"/>
                    <pic:cNvPicPr/>
                  </pic:nvPicPr>
                  <pic:blipFill>
                    <a:blip r:embed="rId9" cstate="print"/>
                    <a:stretch>
                      <a:fillRect/>
                    </a:stretch>
                  </pic:blipFill>
                  <pic:spPr>
                    <a:xfrm>
                      <a:off x="0" y="0"/>
                      <a:ext cx="5402580" cy="990600"/>
                    </a:xfrm>
                    <a:prstGeom prst="rect">
                      <a:avLst/>
                    </a:prstGeom>
                  </pic:spPr>
                </pic:pic>
              </a:graphicData>
            </a:graphic>
          </wp:inline>
        </w:drawing>
      </w:r>
      <w:r>
        <w:rPr>
          <w:sz w:val="20"/>
        </w:rPr>
      </w:r>
    </w:p>
    <w:p>
      <w:pPr>
        <w:pStyle w:val="BodyText"/>
        <w:ind w:left="1243" w:right="1256"/>
        <w:jc w:val="both"/>
      </w:pPr>
      <w:r>
        <w:rPr/>
        <w:pict>
          <v:rect style="position:absolute;margin-left:197.87999pt;margin-top:13.895183pt;width:6.6pt;height:13.8pt;mso-position-horizontal-relative:page;mso-position-vertical-relative:paragraph;z-index:-9016" filled="true" fillcolor="#000000" stroked="false">
            <v:fill type="solid"/>
            <w10:wrap type="none"/>
          </v:rect>
        </w:pict>
      </w:r>
      <w:r>
        <w:rPr/>
        <w:t>establecimiento que la solicitante tiene destinado a “FARMACIA” en la calle Marmolejos, número   , de este t.m.</w:t>
      </w:r>
    </w:p>
    <w:p>
      <w:pPr>
        <w:pStyle w:val="BodyText"/>
        <w:spacing w:before="9"/>
      </w:pPr>
    </w:p>
    <w:p>
      <w:pPr>
        <w:pStyle w:val="Heading1"/>
        <w:spacing w:before="0"/>
        <w:ind w:right="1254"/>
      </w:pPr>
      <w:r>
        <w:rPr>
          <w:b w:val="0"/>
        </w:rPr>
        <w:t>6º.- </w:t>
      </w:r>
      <w:r>
        <w:rPr/>
        <w:t>E</w:t>
      </w:r>
      <w:r>
        <w:rPr>
          <w:u w:val="single"/>
        </w:rPr>
        <w:t>XPEDIENTE 3177/2022. LICENCIA DE VADO (OCUPACIÓN DE</w:t>
      </w:r>
      <w:r>
        <w:rPr/>
        <w:t> </w:t>
      </w:r>
      <w:r>
        <w:rPr>
          <w:u w:val="single"/>
        </w:rPr>
        <w:t>DOMINIO PÚBLICO). ACUERDO PROCEDENTE</w:t>
      </w:r>
      <w:r>
        <w:rPr/>
        <w:t>.-</w:t>
      </w:r>
    </w:p>
    <w:p>
      <w:pPr>
        <w:pStyle w:val="BodyText"/>
        <w:tabs>
          <w:tab w:pos="7733" w:val="left" w:leader="none"/>
        </w:tabs>
        <w:spacing w:before="230"/>
        <w:ind w:left="1243" w:right="1249" w:firstLine="720"/>
        <w:jc w:val="both"/>
        <w:rPr>
          <w:sz w:val="23"/>
        </w:rPr>
      </w:pPr>
      <w:r>
        <w:rPr/>
        <w:pict>
          <v:rect style="position:absolute;margin-left:221.039993pt;margin-top:39.195221pt;width:188.639996pt;height:13.8pt;mso-position-horizontal-relative:page;mso-position-vertical-relative:paragraph;z-index:-8992"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35"/>
        </w:rPr>
        <w:t> </w:t>
      </w:r>
      <w:r>
        <w:rPr/>
        <w:t>de </w:t>
      </w:r>
      <w:r>
        <w:rPr>
          <w:spacing w:val="47"/>
        </w:rPr>
        <w:t> </w:t>
      </w:r>
      <w:r>
        <w:rPr/>
        <w:t>Doña</w:t>
      </w:r>
      <w:r>
        <w:rPr>
          <w:rFonts w:ascii="Times New Roman" w:hAnsi="Times New Roman"/>
        </w:rPr>
        <w:tab/>
      </w:r>
      <w:r>
        <w:rPr/>
        <w:t>,   con </w:t>
      </w:r>
      <w:r>
        <w:rPr>
          <w:spacing w:val="40"/>
        </w:rPr>
        <w:t> </w:t>
      </w:r>
      <w:r>
        <w:rPr>
          <w:spacing w:val="-3"/>
          <w:sz w:val="23"/>
        </w:rPr>
        <w:t>D.N.I./N.I.F.</w:t>
      </w:r>
    </w:p>
    <w:p>
      <w:pPr>
        <w:pStyle w:val="BodyText"/>
        <w:ind w:left="1243" w:right="1248" w:firstLine="1418"/>
        <w:jc w:val="both"/>
      </w:pPr>
      <w:r>
        <w:rPr/>
        <w:pict>
          <v:rect style="position:absolute;margin-left:85.080002pt;margin-top:.575258pt;width:70.919998pt;height:13.2pt;mso-position-horizontal-relative:page;mso-position-vertical-relative:paragraph;z-index:-8968" filled="true" fillcolor="#000000" stroked="false">
            <v:fill type="solid"/>
            <w10:wrap type="none"/>
          </v:rect>
        </w:pict>
      </w:r>
      <w:r>
        <w:rPr/>
        <w:pict>
          <v:rect style="position:absolute;margin-left:187.800003pt;margin-top:41.495258pt;width:13.32pt;height:13.8pt;mso-position-horizontal-relative:page;mso-position-vertical-relative:paragraph;z-index:-8944" filled="true" fillcolor="#000000" stroked="false">
            <v:fill type="solid"/>
            <w10:wrap type="none"/>
          </v:rect>
        </w:pict>
      </w:r>
      <w:r>
        <w:rPr/>
        <w:t>, en la que expone que disponiendo de un garaje particular con capacidad para tres (3) vehículos </w:t>
      </w:r>
      <w:r>
        <w:rPr>
          <w:spacing w:val="-5"/>
        </w:rPr>
        <w:t>(Tarifa </w:t>
      </w:r>
      <w:r>
        <w:rPr/>
        <w:t>1.c de la Ordenanza Fiscal correspondiente) en el inmueble sito en la Calle Princesa Masequera (La Montaña), número  , de este t.m., es por lo que viene a solicitar la concesión   de un </w:t>
      </w:r>
      <w:r>
        <w:rPr>
          <w:spacing w:val="-5"/>
        </w:rPr>
        <w:t>Vado </w:t>
      </w:r>
      <w:r>
        <w:rPr/>
        <w:t>Permanente para “la entrada y salida de vehículos” del</w:t>
      </w:r>
      <w:r>
        <w:rPr>
          <w:spacing w:val="-26"/>
        </w:rPr>
        <w:t> </w:t>
      </w:r>
      <w:r>
        <w:rPr/>
        <w:t>mismo.</w:t>
      </w:r>
    </w:p>
    <w:p>
      <w:pPr>
        <w:spacing w:before="0"/>
        <w:ind w:left="1243" w:right="1247" w:firstLine="719"/>
        <w:jc w:val="both"/>
        <w:rPr>
          <w:i/>
          <w:sz w:val="24"/>
        </w:rPr>
      </w:pPr>
      <w:r>
        <w:rPr>
          <w:sz w:val="24"/>
        </w:rPr>
        <w:t>Se da cuenta asimismo, de informe emitido por el Subinspector-Jefe de la Policía Local de este Ayuntamiento, con fecha 01 de marzo de 2022, en el que se hace constar que “</w:t>
      </w:r>
      <w:r>
        <w:rPr>
          <w:i/>
          <w:sz w:val="24"/>
        </w:rPr>
        <w:t>no existe inconveniente alguno en acceder a lo solicitado”.</w:t>
      </w:r>
    </w:p>
    <w:p>
      <w:pPr>
        <w:pStyle w:val="BodyText"/>
        <w:tabs>
          <w:tab w:pos="6312" w:val="left" w:leader="none"/>
          <w:tab w:pos="9679" w:val="left" w:leader="none"/>
        </w:tabs>
        <w:ind w:left="1244" w:right="1249" w:firstLine="719"/>
        <w:jc w:val="both"/>
      </w:pPr>
      <w:r>
        <w:rPr/>
        <w:pict>
          <v:rect style="position:absolute;margin-left:124.32pt;margin-top:138.095276pt;width:214.199995pt;height:13.8pt;mso-position-horizontal-relative:page;mso-position-vertical-relative:paragraph;z-index:-8920" filled="true" fillcolor="#000000" stroked="false">
            <v:fill type="solid"/>
            <w10:wrap type="none"/>
          </v:rect>
        </w:pict>
      </w:r>
      <w:r>
        <w:rPr/>
        <w:pict>
          <v:rect style="position:absolute;margin-left:436.079987pt;margin-top:138.575272pt;width:70.919998pt;height:13.2pt;mso-position-horizontal-relative:page;mso-position-vertical-relative:paragraph;z-index:-8896" filled="true" fillcolor="#000000" stroked="false">
            <v:fill type="solid"/>
            <w10:wrap type="none"/>
          </v:rect>
        </w:pict>
      </w:r>
      <w:r>
        <w:rPr/>
        <w:drawing>
          <wp:anchor distT="0" distB="0" distL="0" distR="0" allowOverlap="1" layoutInCell="1" locked="0" behindDoc="0" simplePos="0" relativeHeight="1936">
            <wp:simplePos x="0" y="0"/>
            <wp:positionH relativeFrom="page">
              <wp:posOffset>6858000</wp:posOffset>
            </wp:positionH>
            <wp:positionV relativeFrom="paragraph">
              <wp:posOffset>1807662</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36"/>
        </w:rPr>
        <w:t> </w:t>
      </w:r>
      <w:r>
        <w:rPr/>
        <w:t>con</w:t>
      </w:r>
      <w:r>
        <w:rPr>
          <w:spacing w:val="35"/>
        </w:rPr>
        <w:t> </w:t>
      </w:r>
      <w:r>
        <w:rPr>
          <w:spacing w:val="-3"/>
          <w:sz w:val="23"/>
        </w:rPr>
        <w:t>D.N.I./N.I.F.</w:t>
      </w:r>
      <w:r>
        <w:rPr>
          <w:rFonts w:ascii="Times New Roman" w:hAnsi="Times New Roman"/>
          <w:spacing w:val="-3"/>
          <w:sz w:val="23"/>
        </w:rPr>
        <w:tab/>
      </w:r>
      <w:r>
        <w:rPr/>
        <w:t>,</w:t>
      </w:r>
    </w:p>
    <w:p>
      <w:pPr>
        <w:pStyle w:val="BodyText"/>
        <w:ind w:left="1243" w:right="1249"/>
        <w:jc w:val="both"/>
      </w:pPr>
      <w:r>
        <w:rPr/>
        <w:pict>
          <v:rect style="position:absolute;margin-left:270.600006pt;margin-top:41.495342pt;width:13.32pt;height:13.8pt;mso-position-horizontal-relative:page;mso-position-vertical-relative:paragraph;z-index:-8872" filled="true" fillcolor="#000000" stroked="false">
            <v:fill type="solid"/>
            <w10:wrap type="none"/>
          </v:rect>
        </w:pict>
      </w:r>
      <w:r>
        <w:rPr/>
        <w:pict>
          <v:shape style="position:absolute;margin-left:567.568359pt;margin-top:30.167746pt;width:14.75pt;height:271.4pt;mso-position-horizontal-relative:page;mso-position-vertical-relative:paragraph;z-index:19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4QCWD4GYYWKMPNA6E7SJAAAL</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7</w:t>
                  </w:r>
                </w:p>
              </w:txbxContent>
            </v:textbox>
            <w10:wrap type="none"/>
          </v:shape>
        </w:pict>
      </w:r>
      <w:r>
        <w:rPr/>
        <w:t>VADO PERMANENTE NÚM. 701, para la entrada y salida de vehículos en el garaje particular con capacidad para tres (3) plazas (Tarifa 1.c de la Ordenanza Fiscal correspondiente), sito en el inmueble ubicado en la calle Princesa Masequera (La Montaña), número     , de este t.m.</w:t>
      </w:r>
    </w:p>
    <w:p>
      <w:pPr>
        <w:pStyle w:val="BodyText"/>
        <w:spacing w:before="11"/>
        <w:rPr>
          <w:sz w:val="23"/>
        </w:rPr>
      </w:pPr>
    </w:p>
    <w:p>
      <w:pPr>
        <w:pStyle w:val="BodyText"/>
        <w:ind w:left="1243" w:right="1254" w:firstLine="720"/>
        <w:jc w:val="both"/>
      </w:pPr>
      <w:r>
        <w:rPr>
          <w:b/>
          <w:u w:val="single"/>
        </w:rPr>
        <w:t>URGENCIA</w:t>
      </w:r>
      <w:r>
        <w:rPr/>
        <w:t>.- Seguidamente y previa Declaración de Urgencia acordada por unanimidad, fueron tratados los siguientes asuntos:</w:t>
      </w:r>
    </w:p>
    <w:p>
      <w:pPr>
        <w:pStyle w:val="Heading1"/>
        <w:ind w:right="1248"/>
        <w:rPr>
          <w:b w:val="0"/>
        </w:rPr>
      </w:pPr>
      <w:r>
        <w:rPr>
          <w:b w:val="0"/>
        </w:rPr>
        <w:t>A).- </w:t>
      </w:r>
      <w:r>
        <w:rPr>
          <w:u w:val="single"/>
        </w:rPr>
        <w:t>CERTIFICACIÓN NÚMERO 34 DE LA OBRA "REHABILITACIÓN</w:t>
      </w:r>
      <w:r>
        <w:rPr/>
        <w:t> </w:t>
      </w:r>
      <w:r>
        <w:rPr>
          <w:u w:val="single"/>
        </w:rPr>
        <w:t>DEL ESTANQUE PARA LA IMPLANTACIÓN DE UN PARQUE URBANO,</w:t>
      </w:r>
      <w:r>
        <w:rPr/>
        <w:t> </w:t>
      </w:r>
      <w:r>
        <w:rPr>
          <w:u w:val="single"/>
        </w:rPr>
        <w:t>APARCAMIENTO Y DOTACIONES ANEXAS EN CALLE DELGADO, T.M. DE</w:t>
      </w:r>
      <w:r>
        <w:rPr/>
        <w:t> </w:t>
      </w:r>
      <w:r>
        <w:rPr>
          <w:u w:val="single"/>
        </w:rPr>
        <w:t>GÁLDAR”. ACUERDO PROCEDENTE</w:t>
      </w:r>
      <w:r>
        <w:rPr>
          <w:b w:val="0"/>
        </w:rPr>
        <w:t>.-</w:t>
      </w:r>
    </w:p>
    <w:p>
      <w:pPr>
        <w:pStyle w:val="BodyText"/>
        <w:spacing w:before="230"/>
        <w:ind w:left="1244" w:right="1248" w:firstLine="719"/>
        <w:jc w:val="both"/>
      </w:pPr>
      <w:r>
        <w:rPr/>
        <w:t>Por el Señor Concejal de Urbanismo, Don Heriberto José Reyes Sánchez, se da cuenta  de  la  certificación  número treinta y cuatro y su  factura número 202201 de la obra "REHABILITACIÓN DEL </w:t>
      </w:r>
      <w:r>
        <w:rPr>
          <w:spacing w:val="-3"/>
        </w:rPr>
        <w:t>ESTANQUE </w:t>
      </w:r>
      <w:r>
        <w:rPr>
          <w:spacing w:val="-5"/>
        </w:rPr>
        <w:t>PARA </w:t>
      </w:r>
      <w:r>
        <w:rPr/>
        <w:t>LA IMPLANTACIÓN DE UN </w:t>
      </w:r>
      <w:r>
        <w:rPr>
          <w:spacing w:val="-4"/>
        </w:rPr>
        <w:t>PARQUE </w:t>
      </w:r>
      <w:r>
        <w:rPr/>
        <w:t>URBANO, </w:t>
      </w:r>
      <w:r>
        <w:rPr>
          <w:spacing w:val="-3"/>
        </w:rPr>
        <w:t>APARCAMIENTO </w:t>
      </w:r>
      <w:r>
        <w:rPr/>
        <w:t>Y </w:t>
      </w:r>
      <w:r>
        <w:rPr>
          <w:spacing w:val="-3"/>
        </w:rPr>
        <w:t>DOTACIONES    </w:t>
      </w:r>
      <w:r>
        <w:rPr/>
        <w:t>ANEXAS    EN    CALLE    DELGADO,    </w:t>
      </w:r>
      <w:r>
        <w:rPr>
          <w:spacing w:val="-7"/>
        </w:rPr>
        <w:t>T.M.    </w:t>
      </w:r>
      <w:r>
        <w:rPr/>
        <w:t>DE </w:t>
      </w:r>
      <w:r>
        <w:rPr>
          <w:spacing w:val="3"/>
        </w:rPr>
        <w:t> </w:t>
      </w:r>
      <w:r>
        <w:rPr/>
        <w:t>GÁLDAR”,</w:t>
      </w:r>
    </w:p>
    <w:p>
      <w:pPr>
        <w:pStyle w:val="BodyText"/>
        <w:ind w:left="1244"/>
        <w:jc w:val="both"/>
      </w:pPr>
      <w:r>
        <w:rPr/>
        <w:t>debidamente suscrita por el director de </w:t>
      </w:r>
      <w:r>
        <w:rPr>
          <w:spacing w:val="61"/>
        </w:rPr>
        <w:t> </w:t>
      </w:r>
      <w:r>
        <w:rPr/>
        <w:t>obra  y  contratista  “REYES ALMEIDA</w:t>
      </w:r>
    </w:p>
    <w:p>
      <w:pPr>
        <w:pStyle w:val="BodyText"/>
        <w:spacing w:before="1"/>
        <w:rPr>
          <w:sz w:val="15"/>
        </w:rPr>
      </w:pPr>
      <w:r>
        <w:rPr/>
        <w:drawing>
          <wp:anchor distT="0" distB="0" distL="0" distR="0" allowOverlap="1" layoutInCell="1" locked="0" behindDoc="0" simplePos="0" relativeHeight="1744">
            <wp:simplePos x="0" y="0"/>
            <wp:positionH relativeFrom="page">
              <wp:posOffset>1150619</wp:posOffset>
            </wp:positionH>
            <wp:positionV relativeFrom="paragraph">
              <wp:posOffset>135503</wp:posOffset>
            </wp:positionV>
            <wp:extent cx="5345430" cy="13144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45430" cy="131445"/>
                    </a:xfrm>
                    <a:prstGeom prst="rect">
                      <a:avLst/>
                    </a:prstGeom>
                  </pic:spPr>
                </pic:pic>
              </a:graphicData>
            </a:graphic>
          </wp:anchor>
        </w:drawing>
      </w:r>
    </w:p>
    <w:p>
      <w:pPr>
        <w:spacing w:before="68"/>
        <w:ind w:left="0" w:right="1250" w:firstLine="0"/>
        <w:jc w:val="right"/>
        <w:rPr>
          <w:sz w:val="20"/>
        </w:rPr>
      </w:pPr>
      <w:r>
        <w:rPr>
          <w:w w:val="95"/>
          <w:sz w:val="20"/>
        </w:rPr>
        <w:t>5/7</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3" w:right="1249"/>
      </w:pPr>
      <w:r>
        <w:rPr/>
        <w:t>S.L.”- “CONYPSA, S.A.”, UNIÓN TEMPORAL DE EMPRESAS, LEY 18/1982 DE 26 DE </w:t>
      </w:r>
      <w:r>
        <w:rPr>
          <w:spacing w:val="-4"/>
        </w:rPr>
        <w:t>MAYO”</w:t>
      </w:r>
      <w:r>
        <w:rPr>
          <w:spacing w:val="46"/>
        </w:rPr>
        <w:t> </w:t>
      </w:r>
      <w:r>
        <w:rPr/>
        <w:t>(UTE </w:t>
      </w:r>
      <w:r>
        <w:rPr>
          <w:spacing w:val="-3"/>
        </w:rPr>
        <w:t>DOTACIONES</w:t>
      </w:r>
      <w:r>
        <w:rPr>
          <w:spacing w:val="48"/>
        </w:rPr>
        <w:t> </w:t>
      </w:r>
      <w:r>
        <w:rPr/>
        <w:t>CALLE DELGADO), por importe de</w:t>
      </w:r>
    </w:p>
    <w:p>
      <w:pPr>
        <w:pStyle w:val="BodyText"/>
        <w:ind w:left="1243" w:right="1249"/>
      </w:pPr>
      <w:r>
        <w:rPr/>
        <w:t>ciento cuarenta y siete mil doscientos ochenta y siete euros con once céntimos (147.287,11 €).</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treinta y cuatro de la obra "REHABILITACIÓN DEL </w:t>
      </w:r>
      <w:r>
        <w:rPr>
          <w:spacing w:val="-3"/>
        </w:rPr>
        <w:t>ESTANQUE </w:t>
      </w:r>
      <w:r>
        <w:rPr>
          <w:spacing w:val="-5"/>
        </w:rPr>
        <w:t>PARA </w:t>
      </w:r>
      <w:r>
        <w:rPr/>
        <w:t>LA IMPLANTACIÓN DE UN </w:t>
      </w:r>
      <w:r>
        <w:rPr>
          <w:spacing w:val="-4"/>
        </w:rPr>
        <w:t>PARQUE  </w:t>
      </w:r>
      <w:r>
        <w:rPr/>
        <w:t>URBANO, </w:t>
      </w:r>
      <w:r>
        <w:rPr>
          <w:spacing w:val="-3"/>
        </w:rPr>
        <w:t>APARCAMIENTO  </w:t>
      </w:r>
      <w:r>
        <w:rPr/>
        <w:t>Y  </w:t>
      </w:r>
      <w:r>
        <w:rPr>
          <w:spacing w:val="-3"/>
        </w:rPr>
        <w:t>DOTACIONES </w:t>
      </w:r>
      <w:r>
        <w:rPr/>
        <w:t>ANEXAS  EN CALLE</w:t>
      </w:r>
    </w:p>
    <w:p>
      <w:pPr>
        <w:pStyle w:val="BodyText"/>
        <w:ind w:left="1244" w:right="1248"/>
        <w:jc w:val="both"/>
      </w:pPr>
      <w:r>
        <w:rPr/>
        <w:t>DELGADO, </w:t>
      </w:r>
      <w:r>
        <w:rPr>
          <w:spacing w:val="-8"/>
        </w:rPr>
        <w:t>T.M. </w:t>
      </w:r>
      <w:r>
        <w:rPr/>
        <w:t>DE GÁLDAR”, debidamente suscrita por el director de obra y contratista</w:t>
      </w:r>
      <w:r>
        <w:rPr>
          <w:spacing w:val="-4"/>
        </w:rPr>
        <w:t> </w:t>
      </w:r>
      <w:r>
        <w:rPr/>
        <w:t>“REYES</w:t>
      </w:r>
      <w:r>
        <w:rPr>
          <w:spacing w:val="-13"/>
        </w:rPr>
        <w:t> </w:t>
      </w:r>
      <w:r>
        <w:rPr/>
        <w:t>ALMEIDA</w:t>
      </w:r>
      <w:r>
        <w:rPr>
          <w:spacing w:val="-15"/>
        </w:rPr>
        <w:t> </w:t>
      </w:r>
      <w:r>
        <w:rPr/>
        <w:t>S.L.”-</w:t>
      </w:r>
      <w:r>
        <w:rPr>
          <w:spacing w:val="-4"/>
        </w:rPr>
        <w:t> </w:t>
      </w:r>
      <w:r>
        <w:rPr/>
        <w:t>“CONYPSA,</w:t>
      </w:r>
      <w:r>
        <w:rPr>
          <w:spacing w:val="-2"/>
        </w:rPr>
        <w:t> </w:t>
      </w:r>
      <w:r>
        <w:rPr/>
        <w:t>S.A.”,</w:t>
      </w:r>
      <w:r>
        <w:rPr>
          <w:spacing w:val="-3"/>
        </w:rPr>
        <w:t> </w:t>
      </w:r>
      <w:r>
        <w:rPr/>
        <w:t>UNIÓN</w:t>
      </w:r>
      <w:r>
        <w:rPr>
          <w:spacing w:val="-7"/>
        </w:rPr>
        <w:t> </w:t>
      </w:r>
      <w:r>
        <w:rPr/>
        <w:t>TEMPORAL</w:t>
      </w:r>
      <w:r>
        <w:rPr>
          <w:spacing w:val="-13"/>
        </w:rPr>
        <w:t> </w:t>
      </w:r>
      <w:r>
        <w:rPr/>
        <w:t>DE EMPRESAS,  LEY  18/1982  DE  26  DE  </w:t>
      </w:r>
      <w:r>
        <w:rPr>
          <w:spacing w:val="-4"/>
        </w:rPr>
        <w:t>MAYO”  </w:t>
      </w:r>
      <w:r>
        <w:rPr/>
        <w:t>(UTE  </w:t>
      </w:r>
      <w:r>
        <w:rPr>
          <w:spacing w:val="-3"/>
        </w:rPr>
        <w:t>DOTACIONES</w:t>
      </w:r>
      <w:r>
        <w:rPr>
          <w:spacing w:val="46"/>
        </w:rPr>
        <w:t> </w:t>
      </w:r>
      <w:r>
        <w:rPr/>
        <w:t>CALLE</w:t>
      </w:r>
    </w:p>
    <w:p>
      <w:pPr>
        <w:pStyle w:val="BodyText"/>
        <w:ind w:left="1244" w:right="1249"/>
      </w:pPr>
      <w:r>
        <w:rPr/>
        <w:t>DELGADO), por importe de ciento cuarenta y siete mil doscientos ochenta y siete euros con once céntimos (147.287,11 €).</w:t>
      </w:r>
    </w:p>
    <w:p>
      <w:pPr>
        <w:pStyle w:val="BodyText"/>
        <w:ind w:left="1243" w:right="1253" w:firstLine="720"/>
        <w:jc w:val="both"/>
      </w:pPr>
      <w:r>
        <w:rPr>
          <w:u w:val="single"/>
        </w:rPr>
        <w:t>Segundo</w:t>
      </w:r>
      <w:r>
        <w:rPr/>
        <w:t>.- Aprobar la factura número 202201 por importe de ciento cuarenta y siete mil doscientos ochenta y siete euros con once céntimos (147.287,11 €).</w:t>
      </w:r>
    </w:p>
    <w:p>
      <w:pPr>
        <w:pStyle w:val="Heading1"/>
        <w:ind w:right="1252" w:firstLine="719"/>
        <w:rPr>
          <w:b w:val="0"/>
        </w:rPr>
      </w:pPr>
      <w:r>
        <w:rPr>
          <w:b w:val="0"/>
        </w:rPr>
        <w:t>B).- </w:t>
      </w:r>
      <w:r>
        <w:rPr>
          <w:u w:val="single"/>
        </w:rPr>
        <w:t>APROBACIÓN DEL PROYECTO “SISTEMA DE GESTIÓN</w:t>
      </w:r>
      <w:r>
        <w:rPr/>
        <w:t> </w:t>
      </w:r>
      <w:r>
        <w:rPr>
          <w:u w:val="single"/>
        </w:rPr>
        <w:t>SOSTENIBLE DE AGUAS RESIDUALES URBANAS BARRANCO HONDO</w:t>
      </w:r>
      <w:r>
        <w:rPr/>
        <w:t> </w:t>
      </w:r>
      <w:r>
        <w:rPr>
          <w:u w:val="single"/>
        </w:rPr>
        <w:t>DE ARRIBA”. ACUERDO PROCEDENTE</w:t>
      </w:r>
      <w:r>
        <w:rPr>
          <w:b w:val="0"/>
        </w:rPr>
        <w:t>.-</w:t>
      </w:r>
    </w:p>
    <w:p>
      <w:pPr>
        <w:pStyle w:val="BodyText"/>
        <w:spacing w:before="11"/>
        <w:rPr>
          <w:sz w:val="23"/>
        </w:rPr>
      </w:pPr>
    </w:p>
    <w:p>
      <w:pPr>
        <w:pStyle w:val="BodyText"/>
        <w:ind w:left="1244" w:right="1247" w:firstLine="719"/>
        <w:jc w:val="both"/>
      </w:pPr>
      <w:r>
        <w:rPr/>
        <w:t>Por el Señor Concejal de Urbanismo, Don Heriberto José Reyes Sánchez, se da cuenta del proyecto denominado “SISTEMA DE GESTIÓN SOSTENIBLE DE AGUAS RESIDUALES URBANAS BARRANCO HONDO</w:t>
      </w:r>
      <w:r>
        <w:rPr>
          <w:spacing w:val="55"/>
        </w:rPr>
        <w:t> </w:t>
      </w:r>
      <w:r>
        <w:rPr/>
        <w:t>DE</w:t>
      </w:r>
    </w:p>
    <w:p>
      <w:pPr>
        <w:pStyle w:val="BodyText"/>
        <w:ind w:left="1244"/>
        <w:jc w:val="both"/>
      </w:pPr>
      <w:r>
        <w:rPr/>
        <w:t>ARRIBA”, con un presupuesto de 649.810,79 euros (SIN IGIC).</w:t>
      </w:r>
    </w:p>
    <w:p>
      <w:pPr>
        <w:pStyle w:val="BodyText"/>
        <w:ind w:left="1244" w:right="1249" w:firstLine="719"/>
        <w:jc w:val="both"/>
      </w:pPr>
      <w:r>
        <w:rPr/>
        <w:t>Visto el proyecto, la Junta de Gobierno Local acordó por unanimidad aprobar el proyecto denominado “SISTEMA DE GESTIÓN SOSTENIBLE DE AGUAS RESIDUALES  URBANAS BARRANCO HONDO  DE ARRIBA”, con un</w:t>
      </w:r>
    </w:p>
    <w:p>
      <w:pPr>
        <w:pStyle w:val="BodyText"/>
        <w:ind w:left="1244"/>
        <w:jc w:val="both"/>
      </w:pPr>
      <w:r>
        <w:rPr/>
        <w:drawing>
          <wp:anchor distT="0" distB="0" distL="0" distR="0" allowOverlap="1" layoutInCell="1" locked="0" behindDoc="0" simplePos="0" relativeHeight="1984">
            <wp:simplePos x="0" y="0"/>
            <wp:positionH relativeFrom="page">
              <wp:posOffset>6858000</wp:posOffset>
            </wp:positionH>
            <wp:positionV relativeFrom="paragraph">
              <wp:posOffset>55063</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presupuesto de 649.810,79 euros (SIN IGIC).</w:t>
      </w:r>
    </w:p>
    <w:p>
      <w:pPr>
        <w:pStyle w:val="Heading1"/>
        <w:ind w:right="1249"/>
        <w:rPr>
          <w:b w:val="0"/>
        </w:rPr>
      </w:pPr>
      <w:r>
        <w:rPr/>
        <w:pict>
          <v:shape style="position:absolute;margin-left:567.568359pt;margin-top:30.147757pt;width:14.75pt;height:271.4pt;mso-position-horizontal-relative:page;mso-position-vertical-relative:paragraph;z-index:20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4QCWD4GYYWKMPNA6E7SJAAAL</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7</w:t>
                  </w:r>
                </w:p>
              </w:txbxContent>
            </v:textbox>
            <w10:wrap type="none"/>
          </v:shape>
        </w:pict>
      </w:r>
      <w:r>
        <w:rPr>
          <w:b w:val="0"/>
        </w:rPr>
        <w:t>C).- </w:t>
      </w:r>
      <w:r>
        <w:rPr>
          <w:u w:val="single"/>
        </w:rPr>
        <w:t>APROBACIÓN DEL PROYECTO “ACONDICIONAMIENTO DE</w:t>
      </w:r>
      <w:r>
        <w:rPr/>
        <w:t> </w:t>
      </w:r>
      <w:r>
        <w:rPr>
          <w:u w:val="single"/>
        </w:rPr>
        <w:t>CALLE MARTINÓN LEÓN Y DE </w:t>
      </w:r>
      <w:r>
        <w:rPr>
          <w:spacing w:val="-3"/>
          <w:u w:val="single"/>
        </w:rPr>
        <w:t>ESPACIO </w:t>
      </w:r>
      <w:r>
        <w:rPr>
          <w:u w:val="single"/>
        </w:rPr>
        <w:t>LIBRE TRONERAS DE LA CALLE</w:t>
      </w:r>
      <w:r>
        <w:rPr/>
        <w:t> </w:t>
      </w:r>
      <w:r>
        <w:rPr>
          <w:u w:val="single"/>
        </w:rPr>
        <w:t>DRAGO”. ACUERDO PROCEDENTE</w:t>
      </w:r>
      <w:r>
        <w:rPr>
          <w:b w:val="0"/>
        </w:rPr>
        <w:t>.-</w:t>
      </w:r>
    </w:p>
    <w:p>
      <w:pPr>
        <w:pStyle w:val="BodyText"/>
        <w:spacing w:before="11"/>
        <w:rPr>
          <w:sz w:val="23"/>
        </w:rPr>
      </w:pPr>
    </w:p>
    <w:p>
      <w:pPr>
        <w:pStyle w:val="BodyText"/>
        <w:ind w:left="1244" w:right="1253" w:firstLine="719"/>
        <w:jc w:val="both"/>
      </w:pPr>
      <w:r>
        <w:rPr/>
        <w:t>Por el Señor Concejal de Urbanismo, Don Heriberto José Reyes Sánchez, se da cuenta del proyecto denominado “ACONDICIONAMIENTO DE CALLE MARTINÓN LEÓN Y DE ESPACIO  LIBRE TRONERAS DE  LA CALLE</w:t>
      </w:r>
    </w:p>
    <w:p>
      <w:pPr>
        <w:pStyle w:val="BodyText"/>
        <w:ind w:left="1244"/>
        <w:jc w:val="both"/>
      </w:pPr>
      <w:r>
        <w:rPr/>
        <w:t>DRAGO”, con un presupuesto de 400.000,00 euros.</w:t>
      </w:r>
    </w:p>
    <w:p>
      <w:pPr>
        <w:pStyle w:val="BodyText"/>
        <w:ind w:left="1244" w:right="1249" w:firstLine="719"/>
        <w:jc w:val="both"/>
      </w:pPr>
      <w:r>
        <w:rPr/>
        <w:t>Visto el proyecto, la Junta de Gobierno Local acordó por unanimidad aprobar el proyecto denominado “ACONDICIONAMIENTO DE CALLE MARTINÓN   LEÓN   Y  DE   </w:t>
      </w:r>
      <w:r>
        <w:rPr>
          <w:spacing w:val="-4"/>
        </w:rPr>
        <w:t>ESPACIO </w:t>
      </w:r>
      <w:r>
        <w:rPr>
          <w:spacing w:val="57"/>
        </w:rPr>
        <w:t> </w:t>
      </w:r>
      <w:r>
        <w:rPr/>
        <w:t>LIBRE  TRONERAS   DE   LA  CALLE</w:t>
      </w:r>
    </w:p>
    <w:p>
      <w:pPr>
        <w:pStyle w:val="BodyText"/>
        <w:ind w:left="1244"/>
        <w:jc w:val="both"/>
      </w:pPr>
      <w:r>
        <w:rPr/>
        <w:t>DRAGO”, con un presupuesto de 400.000,00 euros.</w:t>
      </w:r>
    </w:p>
    <w:p>
      <w:pPr>
        <w:pStyle w:val="Heading1"/>
        <w:ind w:right="1252"/>
        <w:rPr>
          <w:b w:val="0"/>
        </w:rPr>
      </w:pPr>
      <w:r>
        <w:rPr>
          <w:b w:val="0"/>
        </w:rPr>
        <w:t>D).- </w:t>
      </w:r>
      <w:r>
        <w:rPr>
          <w:u w:val="single"/>
        </w:rPr>
        <w:t>APROBACIÓN DEL PROYECTO “RESTAURACIÓN CASONA</w:t>
      </w:r>
      <w:r>
        <w:rPr/>
        <w:t>  </w:t>
      </w:r>
      <w:r>
        <w:rPr>
          <w:u w:val="single"/>
        </w:rPr>
        <w:t>DEL DRAGO”. ACUERDO</w:t>
      </w:r>
      <w:r>
        <w:rPr>
          <w:spacing w:val="-29"/>
          <w:u w:val="single"/>
        </w:rPr>
        <w:t> </w:t>
      </w:r>
      <w:r>
        <w:rPr>
          <w:u w:val="single"/>
        </w:rPr>
        <w:t>PROCEDENTE</w:t>
      </w:r>
      <w:r>
        <w:rPr>
          <w:b w:val="0"/>
        </w:rPr>
        <w:t>.-</w:t>
      </w:r>
    </w:p>
    <w:p>
      <w:pPr>
        <w:pStyle w:val="BodyText"/>
        <w:spacing w:before="11"/>
        <w:rPr>
          <w:sz w:val="23"/>
        </w:rPr>
      </w:pPr>
    </w:p>
    <w:p>
      <w:pPr>
        <w:pStyle w:val="BodyText"/>
        <w:ind w:left="1244" w:right="1249" w:firstLine="719"/>
        <w:jc w:val="both"/>
      </w:pPr>
      <w:r>
        <w:rPr/>
        <w:t>Por el Señor Concejal de Urbanismo, Don Heriberto José Reyes Sánchez, se da cuenta del proyecto denominado “RESTAURACIÓN CASONA</w:t>
      </w:r>
    </w:p>
    <w:p>
      <w:pPr>
        <w:pStyle w:val="BodyText"/>
        <w:rPr>
          <w:sz w:val="26"/>
        </w:rPr>
      </w:pPr>
    </w:p>
    <w:p>
      <w:pPr>
        <w:spacing w:before="218"/>
        <w:ind w:left="0" w:right="1250" w:firstLine="0"/>
        <w:jc w:val="right"/>
        <w:rPr>
          <w:sz w:val="20"/>
        </w:rPr>
      </w:pPr>
      <w:r>
        <w:rPr>
          <w:w w:val="95"/>
          <w:sz w:val="20"/>
        </w:rPr>
        <w:t>6/7</w:t>
      </w:r>
    </w:p>
    <w:p>
      <w:pPr>
        <w:spacing w:after="0"/>
        <w:jc w:val="right"/>
        <w:rPr>
          <w:sz w:val="20"/>
        </w:rPr>
        <w:sectPr>
          <w:pgSz w:w="11900" w:h="16840"/>
          <w:pgMar w:top="1600" w:bottom="0" w:left="460" w:right="440"/>
        </w:sectPr>
      </w:pPr>
    </w:p>
    <w:p>
      <w:pPr>
        <w:pStyle w:val="BodyText"/>
        <w:ind w:left="1241"/>
        <w:rPr>
          <w:sz w:val="20"/>
        </w:rPr>
      </w:pPr>
      <w:r>
        <w:rPr>
          <w:sz w:val="20"/>
        </w:rPr>
        <w:drawing>
          <wp:inline distT="0" distB="0" distL="0" distR="0">
            <wp:extent cx="3851148" cy="990600"/>
            <wp:effectExtent l="0" t="0" r="0" b="0"/>
            <wp:docPr id="27" name="image6.png" descr=""/>
            <wp:cNvGraphicFramePr>
              <a:graphicFrameLocks noChangeAspect="1"/>
            </wp:cNvGraphicFramePr>
            <a:graphic>
              <a:graphicData uri="http://schemas.openxmlformats.org/drawingml/2006/picture">
                <pic:pic>
                  <pic:nvPicPr>
                    <pic:cNvPr id="28" name="image6.png"/>
                    <pic:cNvPicPr/>
                  </pic:nvPicPr>
                  <pic:blipFill>
                    <a:blip r:embed="rId10" cstate="print"/>
                    <a:stretch>
                      <a:fillRect/>
                    </a:stretch>
                  </pic:blipFill>
                  <pic:spPr>
                    <a:xfrm>
                      <a:off x="0" y="0"/>
                      <a:ext cx="3851148" cy="990600"/>
                    </a:xfrm>
                    <a:prstGeom prst="rect">
                      <a:avLst/>
                    </a:prstGeom>
                  </pic:spPr>
                </pic:pic>
              </a:graphicData>
            </a:graphic>
          </wp:inline>
        </w:drawing>
      </w:r>
      <w:r>
        <w:rPr>
          <w:sz w:val="20"/>
        </w:rPr>
      </w:r>
    </w:p>
    <w:p>
      <w:pPr>
        <w:pStyle w:val="BodyText"/>
        <w:ind w:left="1244" w:right="1249" w:firstLine="719"/>
        <w:jc w:val="both"/>
      </w:pPr>
      <w:r>
        <w:rPr/>
        <w:t>Visto el proyecto, la Junta de Gobierno Local acordó por unanimidad aprobar el proyecto denominado “RESTAURACIÓN CASONA DEL DRAGO”, con un presupuesto de 250.000,00 euros.</w:t>
      </w:r>
    </w:p>
    <w:p>
      <w:pPr>
        <w:pStyle w:val="BodyText"/>
        <w:spacing w:before="9"/>
        <w:rPr>
          <w:sz w:val="20"/>
        </w:rPr>
      </w:pPr>
    </w:p>
    <w:p>
      <w:pPr>
        <w:pStyle w:val="Heading1"/>
        <w:spacing w:before="0"/>
        <w:ind w:right="1251"/>
        <w:rPr>
          <w:b w:val="0"/>
        </w:rPr>
      </w:pPr>
      <w:r>
        <w:rPr>
          <w:b w:val="0"/>
        </w:rPr>
        <w:t>E).- </w:t>
      </w:r>
      <w:r>
        <w:rPr>
          <w:u w:val="single"/>
        </w:rPr>
        <w:t>SOLICITUD DE ADHESIÓN A LA EDICIÓN 2022-23 DEL</w:t>
      </w:r>
      <w:r>
        <w:rPr/>
        <w:t> </w:t>
      </w:r>
      <w:r>
        <w:rPr>
          <w:u w:val="single"/>
        </w:rPr>
        <w:t>PROGRAMA ESTATAL DE CIRCULACIÓN DE ESPECTÁCULOS DE ARTES</w:t>
      </w:r>
      <w:r>
        <w:rPr/>
        <w:t> </w:t>
      </w:r>
      <w:r>
        <w:rPr>
          <w:u w:val="single"/>
        </w:rPr>
        <w:t>ESCÉNICAS EN ESPACIOS DE LAS ENTIDADES LOCALES, CONFORME</w:t>
      </w:r>
      <w:r>
        <w:rPr/>
        <w:t> </w:t>
      </w:r>
      <w:r>
        <w:rPr>
          <w:u w:val="single"/>
        </w:rPr>
        <w:t>AL CONVENIO SUSCRITO ENTRE EL INSTITUTO NACIONAL DE LAS</w:t>
      </w:r>
      <w:r>
        <w:rPr/>
        <w:t> </w:t>
      </w:r>
      <w:r>
        <w:rPr>
          <w:u w:val="single"/>
        </w:rPr>
        <w:t>ARTES ESCÉNICAS Y DE LA MÚSICA Y LA FEDERACIÓN ESPAÑOLA DE</w:t>
      </w:r>
      <w:r>
        <w:rPr/>
        <w:t> </w:t>
      </w:r>
      <w:r>
        <w:rPr>
          <w:u w:val="single"/>
        </w:rPr>
        <w:t>MUNICIPIOS Y PROVINCIAS. ACUERDO PROCEDENTE</w:t>
      </w:r>
      <w:r>
        <w:rPr>
          <w:b w:val="0"/>
        </w:rPr>
        <w:t>.-</w:t>
      </w:r>
    </w:p>
    <w:p>
      <w:pPr>
        <w:pStyle w:val="BodyText"/>
        <w:spacing w:before="230"/>
        <w:ind w:left="1244" w:right="1249" w:firstLine="719"/>
        <w:jc w:val="both"/>
      </w:pPr>
      <w:r>
        <w:rPr/>
        <w:t>Por el Señor Concejal de Cultura, Don Julio Mateo Castillo, se propone la adhesión a la Edición 2022-23 del Programa Estatal de Circulación de Espectáculos de Artes Escénicas en Espacios de las Entidades Locales, conforme al Convenio suscrito entre el Instituto Nacional de las Artes Escénicas y de la Música y la Federación Española de Municipios y</w:t>
      </w:r>
      <w:r>
        <w:rPr>
          <w:spacing w:val="-29"/>
        </w:rPr>
        <w:t> </w:t>
      </w:r>
      <w:r>
        <w:rPr/>
        <w:t>Provincias.</w:t>
      </w:r>
    </w:p>
    <w:p>
      <w:pPr>
        <w:pStyle w:val="BodyText"/>
        <w:ind w:left="1244" w:right="1248" w:firstLine="719"/>
        <w:jc w:val="both"/>
      </w:pPr>
      <w:r>
        <w:rPr/>
        <w:t>En base a lo expuesto, la Junta de Gobierno Local por unanimidad acordó aprobar la solicitud de adhesión a la edición 2022-23 del Programa Estatal de Circulación de Espectáculos de Artes Escénicas en Espacios de las Entidades Locales, conforme al Convenio suscrito entre el Instituto Nacional de las Artes Escénicas y de la Música y la Federación Española de Municipios y Provincias, adhiriéndose formal y expresamente a todas y cada una de las cláusulas del Convenio mencionado, asumiendo las obligaciones y compromisos derivados del mismo y con sujeción plena a sus normas de funcionamiento.</w:t>
      </w:r>
    </w:p>
    <w:p>
      <w:pPr>
        <w:spacing w:before="230"/>
        <w:ind w:left="1964" w:right="0" w:firstLine="0"/>
        <w:jc w:val="left"/>
        <w:rPr>
          <w:sz w:val="24"/>
        </w:rPr>
      </w:pPr>
      <w:r>
        <w:rPr>
          <w:sz w:val="24"/>
        </w:rPr>
        <w:t>7º.- </w:t>
      </w:r>
      <w:r>
        <w:rPr>
          <w:b/>
          <w:sz w:val="24"/>
          <w:u w:val="single"/>
        </w:rPr>
        <w:t>RUEGOS Y PREGUNTAS</w:t>
      </w:r>
      <w:r>
        <w:rPr>
          <w:sz w:val="24"/>
        </w:rPr>
        <w:t>.-</w:t>
      </w:r>
    </w:p>
    <w:p>
      <w:pPr>
        <w:pStyle w:val="BodyText"/>
        <w:spacing w:before="11"/>
        <w:rPr>
          <w:sz w:val="23"/>
        </w:rPr>
      </w:pPr>
    </w:p>
    <w:p>
      <w:pPr>
        <w:pStyle w:val="BodyText"/>
        <w:ind w:left="1963"/>
      </w:pPr>
      <w:r>
        <w:rPr/>
        <w:drawing>
          <wp:anchor distT="0" distB="0" distL="0" distR="0" allowOverlap="1" layoutInCell="1" locked="0" behindDoc="0" simplePos="0" relativeHeight="2056">
            <wp:simplePos x="0" y="0"/>
            <wp:positionH relativeFrom="page">
              <wp:posOffset>6858000</wp:posOffset>
            </wp:positionH>
            <wp:positionV relativeFrom="paragraph">
              <wp:posOffset>112975</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t>No se formularon.</w:t>
      </w:r>
    </w:p>
    <w:p>
      <w:pPr>
        <w:pStyle w:val="BodyText"/>
        <w:spacing w:before="11"/>
        <w:rPr>
          <w:sz w:val="23"/>
        </w:rPr>
      </w:pPr>
    </w:p>
    <w:p>
      <w:pPr>
        <w:pStyle w:val="BodyText"/>
        <w:ind w:left="1244" w:right="1251" w:firstLine="719"/>
        <w:jc w:val="both"/>
      </w:pPr>
      <w:r>
        <w:rPr/>
        <w:pict>
          <v:shape style="position:absolute;margin-left:567.568359pt;margin-top:20.927755pt;width:14.75pt;height:271.4pt;mso-position-horizontal-relative:page;mso-position-vertical-relative:paragraph;z-index:20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4QCWD4GYYWKMPNA6E7SJAAAL</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z w:val="12"/>
                    </w:rPr>
                    <w:t>7</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1"/>
        </w:rPr>
      </w:pPr>
      <w:r>
        <w:rPr/>
        <w:drawing>
          <wp:anchor distT="0" distB="0" distL="0" distR="0" allowOverlap="1" layoutInCell="1" locked="0" behindDoc="0" simplePos="0" relativeHeight="2032">
            <wp:simplePos x="0" y="0"/>
            <wp:positionH relativeFrom="page">
              <wp:posOffset>1150619</wp:posOffset>
            </wp:positionH>
            <wp:positionV relativeFrom="paragraph">
              <wp:posOffset>106169</wp:posOffset>
            </wp:positionV>
            <wp:extent cx="5345430" cy="13144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45430" cy="131445"/>
                    </a:xfrm>
                    <a:prstGeom prst="rect">
                      <a:avLst/>
                    </a:prstGeom>
                  </pic:spPr>
                </pic:pic>
              </a:graphicData>
            </a:graphic>
          </wp:anchor>
        </w:drawing>
      </w:r>
    </w:p>
    <w:p>
      <w:pPr>
        <w:spacing w:before="68"/>
        <w:ind w:left="0" w:right="1250" w:firstLine="0"/>
        <w:jc w:val="right"/>
        <w:rPr>
          <w:sz w:val="20"/>
        </w:rPr>
      </w:pPr>
      <w:r>
        <w:rPr>
          <w:w w:val="95"/>
          <w:sz w:val="20"/>
        </w:rPr>
        <w:t>7/7</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Liberation Sans">
    <w:altName w:val="Liberation San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30"/>
      <w:ind w:left="1243" w:right="1253"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220315.JGL</dc:title>
  <dcterms:created xsi:type="dcterms:W3CDTF">2022-05-08T13:47:28Z</dcterms:created>
  <dcterms:modified xsi:type="dcterms:W3CDTF">2022-05-08T13:47:28Z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PDFCreator 2.3.0.103</vt:lpwstr>
  </property>
  <property fmtid="{D5CDD505-2E9C-101B-9397-08002B2CF9AE}" pid="4" name="LastSaved">
    <vt:filetime>2022-05-08T00:00:00Z</vt:filetime>
  </property>
</Properties>
</file>